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E3707" w14:textId="77777777" w:rsidR="00132B8D" w:rsidRDefault="00132B8D" w:rsidP="00132B8D">
      <w:pPr>
        <w:tabs>
          <w:tab w:val="center" w:pos="4513"/>
        </w:tabs>
        <w:suppressAutoHyphens/>
        <w:spacing w:after="0" w:line="240" w:lineRule="auto"/>
        <w:jc w:val="right"/>
        <w:rPr>
          <w:rFonts w:ascii="Arial" w:eastAsia="Times New Roman" w:hAnsi="Arial" w:cs="Times New Roman"/>
          <w:b/>
          <w:spacing w:val="-3"/>
          <w:sz w:val="32"/>
          <w:szCs w:val="32"/>
        </w:rPr>
      </w:pPr>
    </w:p>
    <w:p w14:paraId="637E3708" w14:textId="77777777" w:rsidR="00484444" w:rsidRDefault="00484444" w:rsidP="00132B8D">
      <w:pPr>
        <w:tabs>
          <w:tab w:val="center" w:pos="4513"/>
        </w:tabs>
        <w:suppressAutoHyphens/>
        <w:spacing w:after="0" w:line="240" w:lineRule="auto"/>
        <w:jc w:val="center"/>
        <w:rPr>
          <w:rFonts w:ascii="Arial" w:eastAsia="Times New Roman" w:hAnsi="Arial" w:cs="Times New Roman"/>
          <w:b/>
          <w:spacing w:val="-3"/>
          <w:sz w:val="32"/>
          <w:szCs w:val="32"/>
        </w:rPr>
      </w:pPr>
      <w:r w:rsidRPr="00484444">
        <w:rPr>
          <w:rFonts w:ascii="Arial" w:eastAsia="Times New Roman" w:hAnsi="Arial" w:cs="Times New Roman"/>
          <w:b/>
          <w:spacing w:val="-3"/>
          <w:sz w:val="32"/>
          <w:szCs w:val="32"/>
        </w:rPr>
        <w:t>JOB DESCRIPTION</w:t>
      </w:r>
    </w:p>
    <w:p w14:paraId="637E3709" w14:textId="77777777" w:rsidR="00484444" w:rsidRDefault="00484444" w:rsidP="00484444">
      <w:pPr>
        <w:spacing w:after="0" w:line="240" w:lineRule="auto"/>
        <w:rPr>
          <w:rFonts w:ascii="Arial" w:eastAsia="Times New Roman" w:hAnsi="Arial" w:cs="Arial"/>
          <w:b/>
          <w:bCs/>
          <w:sz w:val="24"/>
          <w:szCs w:val="20"/>
        </w:rPr>
      </w:pPr>
    </w:p>
    <w:p w14:paraId="637E370A" w14:textId="77777777" w:rsidR="00687D84" w:rsidRDefault="00687D84" w:rsidP="00484444">
      <w:pPr>
        <w:spacing w:after="0" w:line="240" w:lineRule="auto"/>
        <w:rPr>
          <w:rFonts w:ascii="Arial" w:eastAsia="Times New Roman" w:hAnsi="Arial" w:cs="Arial"/>
          <w:b/>
          <w:bCs/>
          <w:sz w:val="24"/>
          <w:szCs w:val="20"/>
        </w:rPr>
      </w:pPr>
    </w:p>
    <w:tbl>
      <w:tblPr>
        <w:tblStyle w:val="TableGrid"/>
        <w:tblW w:w="9776" w:type="dxa"/>
        <w:tblLook w:val="04A0" w:firstRow="1" w:lastRow="0" w:firstColumn="1" w:lastColumn="0" w:noHBand="0" w:noVBand="1"/>
      </w:tblPr>
      <w:tblGrid>
        <w:gridCol w:w="4106"/>
        <w:gridCol w:w="5670"/>
      </w:tblGrid>
      <w:tr w:rsidR="00687D84" w14:paraId="637E370D" w14:textId="77777777" w:rsidTr="005770DA">
        <w:tc>
          <w:tcPr>
            <w:tcW w:w="4106" w:type="dxa"/>
            <w:tcBorders>
              <w:top w:val="nil"/>
              <w:left w:val="nil"/>
              <w:bottom w:val="nil"/>
              <w:right w:val="nil"/>
            </w:tcBorders>
            <w:shd w:val="clear" w:color="auto" w:fill="auto"/>
          </w:tcPr>
          <w:p w14:paraId="637E370B" w14:textId="77777777" w:rsidR="00687D84" w:rsidRDefault="00687D84" w:rsidP="00484444">
            <w:pPr>
              <w:rPr>
                <w:rFonts w:ascii="Arial" w:eastAsia="Times New Roman" w:hAnsi="Arial" w:cs="Arial"/>
                <w:b/>
                <w:bCs/>
                <w:sz w:val="24"/>
                <w:szCs w:val="20"/>
              </w:rPr>
            </w:pPr>
            <w:r w:rsidRPr="00687D84">
              <w:rPr>
                <w:rFonts w:ascii="Arial" w:eastAsia="Times New Roman" w:hAnsi="Arial" w:cs="Arial"/>
                <w:b/>
                <w:bCs/>
                <w:sz w:val="24"/>
                <w:szCs w:val="20"/>
              </w:rPr>
              <w:t>POST TITLE:</w:t>
            </w:r>
            <w:r>
              <w:rPr>
                <w:rFonts w:ascii="Arial" w:eastAsia="Times New Roman" w:hAnsi="Arial" w:cs="Arial"/>
                <w:b/>
                <w:bCs/>
                <w:sz w:val="24"/>
                <w:szCs w:val="20"/>
              </w:rPr>
              <w:br/>
            </w:r>
          </w:p>
        </w:tc>
        <w:tc>
          <w:tcPr>
            <w:tcW w:w="5670" w:type="dxa"/>
            <w:tcBorders>
              <w:top w:val="nil"/>
              <w:left w:val="nil"/>
              <w:bottom w:val="nil"/>
              <w:right w:val="nil"/>
            </w:tcBorders>
          </w:tcPr>
          <w:p w14:paraId="637E370C" w14:textId="0EE65691" w:rsidR="00687D84" w:rsidRPr="005770DA" w:rsidRDefault="005770DA" w:rsidP="00484444">
            <w:pPr>
              <w:rPr>
                <w:rFonts w:ascii="Arial" w:eastAsia="Times New Roman" w:hAnsi="Arial" w:cs="Arial"/>
                <w:bCs/>
                <w:sz w:val="24"/>
                <w:szCs w:val="24"/>
              </w:rPr>
            </w:pPr>
            <w:r w:rsidRPr="005770DA">
              <w:rPr>
                <w:rFonts w:ascii="Arial" w:eastAsia="Times New Roman" w:hAnsi="Arial" w:cs="Arial"/>
                <w:bCs/>
                <w:sz w:val="24"/>
                <w:szCs w:val="24"/>
              </w:rPr>
              <w:t>Team Manager</w:t>
            </w:r>
          </w:p>
        </w:tc>
      </w:tr>
      <w:tr w:rsidR="00687D84" w14:paraId="637E3710" w14:textId="77777777" w:rsidTr="005770DA">
        <w:tc>
          <w:tcPr>
            <w:tcW w:w="4106" w:type="dxa"/>
            <w:tcBorders>
              <w:top w:val="nil"/>
              <w:left w:val="nil"/>
              <w:bottom w:val="nil"/>
              <w:right w:val="nil"/>
            </w:tcBorders>
            <w:shd w:val="clear" w:color="auto" w:fill="auto"/>
          </w:tcPr>
          <w:p w14:paraId="637E370E" w14:textId="77777777" w:rsidR="00687D84" w:rsidRDefault="00687D84" w:rsidP="00484444">
            <w:pPr>
              <w:rPr>
                <w:rFonts w:ascii="Arial" w:eastAsia="Times New Roman" w:hAnsi="Arial" w:cs="Arial"/>
                <w:b/>
                <w:bCs/>
                <w:sz w:val="24"/>
                <w:szCs w:val="20"/>
              </w:rPr>
            </w:pPr>
            <w:r w:rsidRPr="00687D84">
              <w:rPr>
                <w:rFonts w:ascii="Arial" w:eastAsia="Times New Roman" w:hAnsi="Arial" w:cs="Arial"/>
                <w:b/>
                <w:bCs/>
                <w:sz w:val="24"/>
                <w:szCs w:val="20"/>
              </w:rPr>
              <w:t>GRADE:</w:t>
            </w:r>
            <w:r>
              <w:rPr>
                <w:rFonts w:ascii="Arial" w:eastAsia="Times New Roman" w:hAnsi="Arial" w:cs="Arial"/>
                <w:b/>
                <w:bCs/>
                <w:sz w:val="24"/>
                <w:szCs w:val="20"/>
              </w:rPr>
              <w:br/>
            </w:r>
          </w:p>
        </w:tc>
        <w:tc>
          <w:tcPr>
            <w:tcW w:w="5670" w:type="dxa"/>
            <w:tcBorders>
              <w:top w:val="nil"/>
              <w:left w:val="nil"/>
              <w:bottom w:val="nil"/>
              <w:right w:val="nil"/>
            </w:tcBorders>
          </w:tcPr>
          <w:p w14:paraId="637E370F" w14:textId="17771958" w:rsidR="00687D84" w:rsidRPr="005770DA" w:rsidRDefault="005770DA" w:rsidP="00484444">
            <w:pPr>
              <w:rPr>
                <w:rFonts w:ascii="Arial" w:eastAsia="Times New Roman" w:hAnsi="Arial" w:cs="Arial"/>
                <w:bCs/>
                <w:sz w:val="24"/>
                <w:szCs w:val="24"/>
              </w:rPr>
            </w:pPr>
            <w:r w:rsidRPr="005770DA">
              <w:rPr>
                <w:rFonts w:ascii="Arial" w:eastAsia="Times New Roman" w:hAnsi="Arial" w:cs="Arial"/>
                <w:bCs/>
                <w:sz w:val="24"/>
                <w:szCs w:val="24"/>
              </w:rPr>
              <w:t>12</w:t>
            </w:r>
          </w:p>
        </w:tc>
      </w:tr>
      <w:tr w:rsidR="00687D84" w14:paraId="637E3713" w14:textId="77777777" w:rsidTr="005770DA">
        <w:tc>
          <w:tcPr>
            <w:tcW w:w="4106" w:type="dxa"/>
            <w:tcBorders>
              <w:top w:val="nil"/>
              <w:left w:val="nil"/>
              <w:bottom w:val="nil"/>
              <w:right w:val="nil"/>
            </w:tcBorders>
            <w:shd w:val="clear" w:color="auto" w:fill="auto"/>
          </w:tcPr>
          <w:p w14:paraId="637E3711" w14:textId="77777777" w:rsidR="00687D84" w:rsidRDefault="00687D84" w:rsidP="00484444">
            <w:pPr>
              <w:rPr>
                <w:rFonts w:ascii="Arial" w:eastAsia="Times New Roman" w:hAnsi="Arial" w:cs="Arial"/>
                <w:b/>
                <w:bCs/>
                <w:sz w:val="24"/>
                <w:szCs w:val="20"/>
              </w:rPr>
            </w:pPr>
            <w:r w:rsidRPr="00687D84">
              <w:rPr>
                <w:rFonts w:ascii="Arial" w:eastAsia="Times New Roman" w:hAnsi="Arial" w:cs="Arial"/>
                <w:b/>
                <w:bCs/>
                <w:sz w:val="24"/>
                <w:szCs w:val="20"/>
              </w:rPr>
              <w:t>DIVISION / UNIT:</w:t>
            </w:r>
            <w:r>
              <w:rPr>
                <w:rFonts w:ascii="Arial" w:eastAsia="Times New Roman" w:hAnsi="Arial" w:cs="Arial"/>
                <w:b/>
                <w:bCs/>
                <w:sz w:val="24"/>
                <w:szCs w:val="20"/>
              </w:rPr>
              <w:br/>
            </w:r>
          </w:p>
        </w:tc>
        <w:tc>
          <w:tcPr>
            <w:tcW w:w="5670" w:type="dxa"/>
            <w:tcBorders>
              <w:top w:val="nil"/>
              <w:left w:val="nil"/>
              <w:bottom w:val="nil"/>
              <w:right w:val="nil"/>
            </w:tcBorders>
          </w:tcPr>
          <w:p w14:paraId="637E3712" w14:textId="3DF3B46C" w:rsidR="00687D84" w:rsidRPr="005770DA" w:rsidRDefault="005770DA" w:rsidP="00687D84">
            <w:pPr>
              <w:rPr>
                <w:rFonts w:ascii="Arial" w:eastAsia="Times New Roman" w:hAnsi="Arial" w:cs="Arial"/>
                <w:bCs/>
                <w:sz w:val="24"/>
                <w:szCs w:val="24"/>
              </w:rPr>
            </w:pPr>
            <w:r w:rsidRPr="005770DA">
              <w:rPr>
                <w:rFonts w:ascii="Arial" w:eastAsia="Times New Roman" w:hAnsi="Arial" w:cs="Arial"/>
                <w:bCs/>
                <w:sz w:val="24"/>
                <w:szCs w:val="24"/>
              </w:rPr>
              <w:t xml:space="preserve">Adult Social Care, Older People and Physical Disabilities </w:t>
            </w:r>
          </w:p>
        </w:tc>
      </w:tr>
      <w:tr w:rsidR="00687D84" w14:paraId="637E3716" w14:textId="77777777" w:rsidTr="005770DA">
        <w:tc>
          <w:tcPr>
            <w:tcW w:w="4106" w:type="dxa"/>
            <w:tcBorders>
              <w:top w:val="nil"/>
              <w:left w:val="nil"/>
              <w:bottom w:val="nil"/>
              <w:right w:val="nil"/>
            </w:tcBorders>
            <w:shd w:val="clear" w:color="auto" w:fill="auto"/>
          </w:tcPr>
          <w:p w14:paraId="637E3714" w14:textId="77777777" w:rsidR="00687D84" w:rsidRDefault="00687D84" w:rsidP="00484444">
            <w:pPr>
              <w:rPr>
                <w:rFonts w:ascii="Arial" w:eastAsia="Times New Roman" w:hAnsi="Arial" w:cs="Arial"/>
                <w:b/>
                <w:bCs/>
                <w:sz w:val="24"/>
                <w:szCs w:val="20"/>
              </w:rPr>
            </w:pPr>
            <w:r w:rsidRPr="00687D84">
              <w:rPr>
                <w:rFonts w:ascii="Arial" w:eastAsia="Times New Roman" w:hAnsi="Arial" w:cs="Arial"/>
                <w:b/>
                <w:bCs/>
                <w:sz w:val="24"/>
                <w:szCs w:val="20"/>
              </w:rPr>
              <w:t>DEPARTMENT:</w:t>
            </w:r>
            <w:r>
              <w:rPr>
                <w:rFonts w:ascii="Arial" w:eastAsia="Times New Roman" w:hAnsi="Arial" w:cs="Arial"/>
                <w:b/>
                <w:bCs/>
                <w:sz w:val="24"/>
                <w:szCs w:val="20"/>
              </w:rPr>
              <w:br/>
            </w:r>
          </w:p>
        </w:tc>
        <w:tc>
          <w:tcPr>
            <w:tcW w:w="5670" w:type="dxa"/>
            <w:tcBorders>
              <w:top w:val="nil"/>
              <w:left w:val="nil"/>
              <w:bottom w:val="nil"/>
              <w:right w:val="nil"/>
            </w:tcBorders>
          </w:tcPr>
          <w:p w14:paraId="637E3715" w14:textId="2C94974E" w:rsidR="00687D84" w:rsidRPr="005770DA" w:rsidRDefault="00475A3B" w:rsidP="00484444">
            <w:pPr>
              <w:rPr>
                <w:rFonts w:ascii="Arial" w:eastAsia="Times New Roman" w:hAnsi="Arial" w:cs="Arial"/>
                <w:bCs/>
                <w:sz w:val="24"/>
                <w:szCs w:val="20"/>
              </w:rPr>
            </w:pPr>
            <w:r w:rsidRPr="005770DA">
              <w:rPr>
                <w:rFonts w:ascii="Arial" w:eastAsia="Times New Roman" w:hAnsi="Arial" w:cs="Arial"/>
                <w:bCs/>
                <w:sz w:val="24"/>
                <w:szCs w:val="20"/>
              </w:rPr>
              <w:t>Children’s and Adults Services</w:t>
            </w:r>
          </w:p>
        </w:tc>
      </w:tr>
      <w:tr w:rsidR="00687D84" w14:paraId="637E3719" w14:textId="77777777" w:rsidTr="005770DA">
        <w:tc>
          <w:tcPr>
            <w:tcW w:w="4106" w:type="dxa"/>
            <w:tcBorders>
              <w:top w:val="nil"/>
              <w:left w:val="nil"/>
              <w:bottom w:val="nil"/>
              <w:right w:val="nil"/>
            </w:tcBorders>
            <w:shd w:val="clear" w:color="auto" w:fill="auto"/>
          </w:tcPr>
          <w:p w14:paraId="637E3717" w14:textId="77777777" w:rsidR="00687D84" w:rsidRDefault="00687D84" w:rsidP="00484444">
            <w:pPr>
              <w:rPr>
                <w:rFonts w:ascii="Arial" w:eastAsia="Times New Roman" w:hAnsi="Arial" w:cs="Arial"/>
                <w:b/>
                <w:bCs/>
                <w:sz w:val="24"/>
                <w:szCs w:val="20"/>
              </w:rPr>
            </w:pPr>
            <w:r w:rsidRPr="00687D84">
              <w:rPr>
                <w:rFonts w:ascii="Arial" w:eastAsia="Times New Roman" w:hAnsi="Arial" w:cs="Arial"/>
                <w:b/>
                <w:bCs/>
                <w:sz w:val="24"/>
                <w:szCs w:val="20"/>
              </w:rPr>
              <w:t>REPORTS TO:</w:t>
            </w:r>
            <w:r>
              <w:rPr>
                <w:rFonts w:ascii="Arial" w:eastAsia="Times New Roman" w:hAnsi="Arial" w:cs="Arial"/>
                <w:b/>
                <w:bCs/>
                <w:sz w:val="24"/>
                <w:szCs w:val="20"/>
              </w:rPr>
              <w:br/>
            </w:r>
          </w:p>
        </w:tc>
        <w:tc>
          <w:tcPr>
            <w:tcW w:w="5670" w:type="dxa"/>
            <w:tcBorders>
              <w:top w:val="nil"/>
              <w:left w:val="nil"/>
              <w:bottom w:val="nil"/>
              <w:right w:val="nil"/>
            </w:tcBorders>
          </w:tcPr>
          <w:p w14:paraId="637E3718" w14:textId="12A96C39" w:rsidR="00687D84" w:rsidRPr="005770DA" w:rsidRDefault="005770DA" w:rsidP="00484444">
            <w:pPr>
              <w:rPr>
                <w:rFonts w:ascii="Arial" w:eastAsia="Times New Roman" w:hAnsi="Arial" w:cs="Arial"/>
                <w:bCs/>
                <w:sz w:val="24"/>
                <w:szCs w:val="24"/>
              </w:rPr>
            </w:pPr>
            <w:r w:rsidRPr="005770DA">
              <w:rPr>
                <w:rFonts w:ascii="Arial" w:eastAsia="Times New Roman" w:hAnsi="Arial" w:cs="Arial"/>
                <w:bCs/>
                <w:sz w:val="24"/>
                <w:szCs w:val="24"/>
              </w:rPr>
              <w:t>Service Manager</w:t>
            </w:r>
          </w:p>
        </w:tc>
      </w:tr>
    </w:tbl>
    <w:p w14:paraId="637E371A" w14:textId="77777777" w:rsidR="00687D84" w:rsidRPr="00484444" w:rsidRDefault="00687D84" w:rsidP="00484444">
      <w:pPr>
        <w:spacing w:after="0" w:line="240" w:lineRule="auto"/>
        <w:rPr>
          <w:rFonts w:ascii="Arial" w:eastAsia="Times New Roman" w:hAnsi="Arial" w:cs="Arial"/>
          <w:b/>
          <w:bCs/>
          <w:sz w:val="24"/>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76"/>
      </w:tblGrid>
      <w:tr w:rsidR="00484444" w:rsidRPr="00484444" w14:paraId="637E371D" w14:textId="77777777" w:rsidTr="005770DA">
        <w:trPr>
          <w:trHeight w:val="840"/>
        </w:trPr>
        <w:tc>
          <w:tcPr>
            <w:tcW w:w="9776" w:type="dxa"/>
            <w:shd w:val="clear" w:color="auto" w:fill="FFFFFF" w:themeFill="background1"/>
          </w:tcPr>
          <w:p w14:paraId="637E371B" w14:textId="77777777" w:rsidR="00484444" w:rsidRDefault="00DD058E" w:rsidP="00484444">
            <w:pPr>
              <w:keepNext/>
              <w:spacing w:before="120" w:after="0" w:line="240" w:lineRule="auto"/>
              <w:outlineLvl w:val="0"/>
              <w:rPr>
                <w:rFonts w:ascii="Arial" w:eastAsia="Times New Roman" w:hAnsi="Arial" w:cs="Times New Roman"/>
                <w:b/>
                <w:sz w:val="24"/>
                <w:szCs w:val="20"/>
              </w:rPr>
            </w:pPr>
            <w:r>
              <w:rPr>
                <w:rFonts w:ascii="Arial" w:eastAsia="Times New Roman" w:hAnsi="Arial" w:cs="Times New Roman"/>
                <w:b/>
                <w:sz w:val="24"/>
                <w:szCs w:val="20"/>
              </w:rPr>
              <w:t>PURPOSE OF THE JOB</w:t>
            </w:r>
          </w:p>
          <w:p w14:paraId="637E371C" w14:textId="77777777" w:rsidR="00A427B9" w:rsidRPr="00C64E8C" w:rsidRDefault="00A427B9" w:rsidP="0082049A">
            <w:pPr>
              <w:keepNext/>
              <w:spacing w:before="120" w:after="0" w:line="240" w:lineRule="auto"/>
              <w:outlineLvl w:val="0"/>
              <w:rPr>
                <w:rFonts w:ascii="Arial" w:eastAsia="Times New Roman" w:hAnsi="Arial" w:cs="Arial"/>
                <w:b/>
                <w:sz w:val="24"/>
                <w:szCs w:val="20"/>
              </w:rPr>
            </w:pPr>
          </w:p>
        </w:tc>
      </w:tr>
    </w:tbl>
    <w:p w14:paraId="637E371E" w14:textId="77777777" w:rsidR="00484444" w:rsidRDefault="00484444" w:rsidP="24B81376">
      <w:pPr>
        <w:spacing w:after="0" w:line="240" w:lineRule="auto"/>
        <w:rPr>
          <w:rFonts w:ascii="Arial" w:eastAsia="Times New Roman" w:hAnsi="Arial" w:cs="Times New Roman"/>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5770DA" w:rsidRPr="005770DA" w14:paraId="105DD391" w14:textId="77777777" w:rsidTr="005770DA">
        <w:trPr>
          <w:trHeight w:val="802"/>
        </w:trPr>
        <w:tc>
          <w:tcPr>
            <w:tcW w:w="9889" w:type="dxa"/>
          </w:tcPr>
          <w:p w14:paraId="1B7868D0" w14:textId="77777777" w:rsidR="005770DA" w:rsidRPr="005770DA" w:rsidRDefault="005770DA" w:rsidP="005770DA">
            <w:pPr>
              <w:autoSpaceDE w:val="0"/>
              <w:autoSpaceDN w:val="0"/>
              <w:adjustRightInd w:val="0"/>
              <w:spacing w:after="0" w:line="240" w:lineRule="auto"/>
              <w:jc w:val="both"/>
              <w:rPr>
                <w:rStyle w:val="eop"/>
                <w:rFonts w:ascii="Arial" w:hAnsi="Arial" w:cs="Arial"/>
                <w:color w:val="000000"/>
                <w:sz w:val="24"/>
                <w:szCs w:val="24"/>
                <w:shd w:val="clear" w:color="auto" w:fill="FFFFFF"/>
              </w:rPr>
            </w:pPr>
            <w:r w:rsidRPr="005770DA">
              <w:rPr>
                <w:rStyle w:val="normaltextrun"/>
                <w:rFonts w:ascii="Arial" w:hAnsi="Arial" w:cs="Arial"/>
                <w:color w:val="000000"/>
                <w:sz w:val="24"/>
                <w:szCs w:val="24"/>
                <w:shd w:val="clear" w:color="auto" w:fill="FFFFFF"/>
              </w:rPr>
              <w:t>To provide leadership and supervisory and oversight to the Older Persons and Physical Disability Service (OPPD). This includes Social Workers, Occupational Therapists and any other clinical or non-professionally qualified colleagues. The post holder will do this through the provision of management, professional expertise, skills and advice to ensure we deliver high quality services within Adult Social Care.</w:t>
            </w:r>
            <w:r w:rsidRPr="005770DA">
              <w:rPr>
                <w:rStyle w:val="eop"/>
                <w:rFonts w:ascii="Arial" w:hAnsi="Arial" w:cs="Arial"/>
                <w:color w:val="000000"/>
                <w:sz w:val="24"/>
                <w:szCs w:val="24"/>
                <w:shd w:val="clear" w:color="auto" w:fill="FFFFFF"/>
              </w:rPr>
              <w:t> </w:t>
            </w:r>
          </w:p>
          <w:p w14:paraId="0F918C75" w14:textId="77777777" w:rsidR="005770DA" w:rsidRDefault="005770DA" w:rsidP="005770DA">
            <w:pPr>
              <w:autoSpaceDE w:val="0"/>
              <w:autoSpaceDN w:val="0"/>
              <w:adjustRightInd w:val="0"/>
              <w:spacing w:after="0" w:line="240" w:lineRule="auto"/>
              <w:jc w:val="both"/>
              <w:rPr>
                <w:rStyle w:val="eop"/>
                <w:rFonts w:ascii="Arial" w:hAnsi="Arial" w:cs="Arial"/>
                <w:color w:val="000000"/>
                <w:shd w:val="clear" w:color="auto" w:fill="FFFFFF"/>
              </w:rPr>
            </w:pPr>
          </w:p>
          <w:p w14:paraId="7D430D30" w14:textId="7559C2C2" w:rsidR="005770DA" w:rsidRPr="005770DA" w:rsidRDefault="005770DA" w:rsidP="005770DA">
            <w:pPr>
              <w:autoSpaceDE w:val="0"/>
              <w:autoSpaceDN w:val="0"/>
              <w:adjustRightInd w:val="0"/>
              <w:spacing w:after="0" w:line="240" w:lineRule="auto"/>
              <w:jc w:val="both"/>
              <w:rPr>
                <w:rFonts w:ascii="Arial" w:hAnsi="Arial" w:cs="Arial"/>
                <w:color w:val="000000"/>
                <w:sz w:val="24"/>
                <w:szCs w:val="24"/>
              </w:rPr>
            </w:pPr>
            <w:r w:rsidRPr="005770DA">
              <w:rPr>
                <w:rFonts w:ascii="Arial" w:hAnsi="Arial" w:cs="Arial"/>
                <w:color w:val="000000"/>
                <w:sz w:val="24"/>
                <w:szCs w:val="24"/>
              </w:rPr>
              <w:t xml:space="preserve">To ensure that the highest standard of occupational therapy and social work practice are imbedded as part of the assessment process and care planning; by providing skilled and experienced leadership, management and practice knowledge to the inter-professional team, the organisation and its partners. A key part of this role is the implementation of a strength based approach across the service, ensuring an effective and efficient use of resources to provide a quality person centred service. </w:t>
            </w:r>
          </w:p>
        </w:tc>
      </w:tr>
    </w:tbl>
    <w:p w14:paraId="035011DE" w14:textId="77777777" w:rsidR="005770DA" w:rsidRPr="005770DA" w:rsidRDefault="005770DA" w:rsidP="005770DA">
      <w:pPr>
        <w:autoSpaceDE w:val="0"/>
        <w:autoSpaceDN w:val="0"/>
        <w:adjustRightInd w:val="0"/>
        <w:spacing w:after="0" w:line="240" w:lineRule="auto"/>
        <w:rPr>
          <w:rFonts w:ascii="Arial" w:hAnsi="Arial" w:cs="Arial"/>
          <w:color w:val="000000"/>
          <w:sz w:val="24"/>
          <w:szCs w:val="24"/>
        </w:rPr>
      </w:pPr>
    </w:p>
    <w:tbl>
      <w:tblPr>
        <w:tblW w:w="9742" w:type="dxa"/>
        <w:tblInd w:w="-108" w:type="dxa"/>
        <w:tblBorders>
          <w:top w:val="nil"/>
          <w:left w:val="nil"/>
          <w:bottom w:val="nil"/>
          <w:right w:val="nil"/>
        </w:tblBorders>
        <w:tblLayout w:type="fixed"/>
        <w:tblLook w:val="0000" w:firstRow="0" w:lastRow="0" w:firstColumn="0" w:lastColumn="0" w:noHBand="0" w:noVBand="0"/>
      </w:tblPr>
      <w:tblGrid>
        <w:gridCol w:w="9742"/>
      </w:tblGrid>
      <w:tr w:rsidR="005770DA" w:rsidRPr="005770DA" w14:paraId="328093FE" w14:textId="77777777" w:rsidTr="002A1BCF">
        <w:trPr>
          <w:trHeight w:val="112"/>
        </w:trPr>
        <w:tc>
          <w:tcPr>
            <w:tcW w:w="9742" w:type="dxa"/>
            <w:tcBorders>
              <w:top w:val="nil"/>
              <w:left w:val="nil"/>
              <w:bottom w:val="nil"/>
              <w:right w:val="nil"/>
            </w:tcBorders>
          </w:tcPr>
          <w:p w14:paraId="31CA21D4" w14:textId="5A502B50" w:rsidR="005770DA" w:rsidRPr="005770DA" w:rsidRDefault="005770DA" w:rsidP="002A1BCF">
            <w:pPr>
              <w:autoSpaceDE w:val="0"/>
              <w:autoSpaceDN w:val="0"/>
              <w:adjustRightInd w:val="0"/>
              <w:spacing w:after="0" w:line="240" w:lineRule="auto"/>
              <w:rPr>
                <w:rFonts w:ascii="Arial" w:hAnsi="Arial" w:cs="Arial"/>
                <w:color w:val="000000"/>
                <w:sz w:val="24"/>
                <w:szCs w:val="24"/>
              </w:rPr>
            </w:pPr>
            <w:r w:rsidRPr="005770DA">
              <w:rPr>
                <w:rFonts w:ascii="Arial" w:hAnsi="Arial" w:cs="Arial"/>
                <w:color w:val="000000"/>
                <w:sz w:val="24"/>
                <w:szCs w:val="24"/>
              </w:rPr>
              <w:t xml:space="preserve"> Line management responsibilities for this post will include Senior Practitioners. </w:t>
            </w:r>
          </w:p>
        </w:tc>
      </w:tr>
    </w:tbl>
    <w:p w14:paraId="7E348F9D" w14:textId="43F5AF11" w:rsidR="24B81376" w:rsidRPr="005770DA" w:rsidRDefault="24B81376" w:rsidP="24B81376">
      <w:pPr>
        <w:spacing w:after="0" w:line="240" w:lineRule="auto"/>
        <w:rPr>
          <w:rFonts w:ascii="Arial" w:eastAsia="Times New Roman" w:hAnsi="Arial" w:cs="Times New Roman"/>
          <w:sz w:val="24"/>
          <w:szCs w:val="24"/>
        </w:rPr>
      </w:pPr>
    </w:p>
    <w:p w14:paraId="637E371F" w14:textId="77777777" w:rsidR="00DD058E" w:rsidRPr="00484444" w:rsidRDefault="00DD058E" w:rsidP="00484444">
      <w:pPr>
        <w:spacing w:after="0" w:line="240" w:lineRule="auto"/>
        <w:rPr>
          <w:rFonts w:ascii="Arial" w:eastAsia="Times New Roman" w:hAnsi="Arial" w:cs="Times New Roman"/>
          <w:sz w:val="24"/>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810"/>
      </w:tblGrid>
      <w:tr w:rsidR="00484444" w:rsidRPr="00C64E8C" w14:paraId="637E3723" w14:textId="77777777" w:rsidTr="0083697D">
        <w:trPr>
          <w:trHeight w:val="117"/>
        </w:trPr>
        <w:tc>
          <w:tcPr>
            <w:tcW w:w="9810" w:type="dxa"/>
            <w:shd w:val="clear" w:color="auto" w:fill="FFFFFF" w:themeFill="background1"/>
          </w:tcPr>
          <w:p w14:paraId="637E3720" w14:textId="77777777" w:rsidR="00484444" w:rsidRDefault="00DD058E" w:rsidP="00484444">
            <w:pPr>
              <w:keepNext/>
              <w:spacing w:before="120" w:after="0" w:line="240" w:lineRule="auto"/>
              <w:outlineLvl w:val="0"/>
              <w:rPr>
                <w:rFonts w:ascii="Arial" w:eastAsia="Times New Roman" w:hAnsi="Arial" w:cs="Arial"/>
                <w:b/>
                <w:sz w:val="24"/>
                <w:szCs w:val="20"/>
              </w:rPr>
            </w:pPr>
            <w:r w:rsidRPr="00C64E8C">
              <w:rPr>
                <w:rFonts w:ascii="Arial" w:eastAsia="Times New Roman" w:hAnsi="Arial" w:cs="Arial"/>
                <w:b/>
                <w:sz w:val="24"/>
                <w:szCs w:val="20"/>
              </w:rPr>
              <w:t>PRINCIPAL ACCOUNTABILITIES</w:t>
            </w:r>
          </w:p>
          <w:p w14:paraId="637E3722" w14:textId="71E9CAFE" w:rsidR="00FF2953" w:rsidRPr="00C64E8C" w:rsidRDefault="00FF2953" w:rsidP="00475A3B">
            <w:pPr>
              <w:spacing w:after="0" w:line="240" w:lineRule="auto"/>
              <w:rPr>
                <w:rFonts w:ascii="Arial" w:eastAsia="Times New Roman" w:hAnsi="Arial" w:cs="Arial"/>
                <w:b/>
                <w:sz w:val="24"/>
                <w:szCs w:val="20"/>
              </w:rPr>
            </w:pPr>
          </w:p>
        </w:tc>
      </w:tr>
    </w:tbl>
    <w:p w14:paraId="637E3724" w14:textId="77777777" w:rsidR="00484444" w:rsidRPr="00C64E8C" w:rsidRDefault="00484444" w:rsidP="00484444">
      <w:pPr>
        <w:tabs>
          <w:tab w:val="left" w:pos="360"/>
          <w:tab w:val="left" w:pos="1843"/>
        </w:tabs>
        <w:spacing w:after="0" w:line="240" w:lineRule="auto"/>
        <w:rPr>
          <w:rFonts w:ascii="Arial" w:eastAsia="Times New Roman" w:hAnsi="Arial" w:cs="Arial"/>
          <w:sz w:val="24"/>
          <w:szCs w:val="24"/>
        </w:rPr>
      </w:pPr>
    </w:p>
    <w:tbl>
      <w:tblPr>
        <w:tblW w:w="9810" w:type="dxa"/>
        <w:tblInd w:w="-29" w:type="dxa"/>
        <w:tblBorders>
          <w:top w:val="nil"/>
          <w:left w:val="nil"/>
          <w:bottom w:val="nil"/>
          <w:right w:val="nil"/>
        </w:tblBorders>
        <w:tblLayout w:type="fixed"/>
        <w:tblLook w:val="0000" w:firstRow="0" w:lastRow="0" w:firstColumn="0" w:lastColumn="0" w:noHBand="0" w:noVBand="0"/>
      </w:tblPr>
      <w:tblGrid>
        <w:gridCol w:w="29"/>
        <w:gridCol w:w="9648"/>
        <w:gridCol w:w="133"/>
      </w:tblGrid>
      <w:tr w:rsidR="005770DA" w:rsidRPr="005770DA" w14:paraId="3FE819BC" w14:textId="77777777" w:rsidTr="002A1BCF">
        <w:trPr>
          <w:gridBefore w:val="1"/>
          <w:gridAfter w:val="1"/>
          <w:wBefore w:w="29" w:type="dxa"/>
          <w:wAfter w:w="133" w:type="dxa"/>
          <w:trHeight w:val="807"/>
        </w:trPr>
        <w:tc>
          <w:tcPr>
            <w:tcW w:w="9648" w:type="dxa"/>
          </w:tcPr>
          <w:p w14:paraId="35900E03" w14:textId="653CFFEB" w:rsidR="005770DA" w:rsidRPr="005770DA" w:rsidRDefault="005770DA" w:rsidP="005770DA">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770DA">
              <w:rPr>
                <w:rFonts w:ascii="Arial" w:hAnsi="Arial" w:cs="Arial"/>
                <w:color w:val="000000"/>
                <w:sz w:val="24"/>
                <w:szCs w:val="24"/>
              </w:rPr>
              <w:t xml:space="preserve">To provide operational management to the inter-professional team, including deputising in the absence of the Service Manager. To promote the service, departmental and corporate vision, strategic aims and objectives by working in partnership with carers, key partners and stakeholders. </w:t>
            </w:r>
          </w:p>
          <w:p w14:paraId="374B02EA" w14:textId="77777777" w:rsidR="005770DA" w:rsidRPr="005770DA" w:rsidRDefault="005770DA" w:rsidP="005770DA">
            <w:pPr>
              <w:pStyle w:val="ListParagraph"/>
              <w:autoSpaceDE w:val="0"/>
              <w:autoSpaceDN w:val="0"/>
              <w:adjustRightInd w:val="0"/>
              <w:spacing w:after="0" w:line="240" w:lineRule="auto"/>
              <w:ind w:left="430"/>
              <w:rPr>
                <w:rFonts w:ascii="Arial" w:hAnsi="Arial" w:cs="Arial"/>
                <w:color w:val="000000"/>
                <w:sz w:val="24"/>
                <w:szCs w:val="24"/>
              </w:rPr>
            </w:pPr>
          </w:p>
          <w:p w14:paraId="727668B2" w14:textId="656B6440" w:rsidR="005770DA" w:rsidRPr="005770DA" w:rsidRDefault="005770DA" w:rsidP="005770DA">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770DA">
              <w:rPr>
                <w:rFonts w:ascii="Arial" w:hAnsi="Arial" w:cs="Arial"/>
                <w:color w:val="000000"/>
                <w:sz w:val="24"/>
                <w:szCs w:val="24"/>
              </w:rPr>
              <w:t xml:space="preserve">To be responsible for the teams achievement of performance indicators, targets and standards. To be responsible for and ensure the effective management of the referral, allocation and assessment process, including actions to prevent a waiting list occurring. </w:t>
            </w:r>
          </w:p>
          <w:p w14:paraId="61C1DDEB" w14:textId="6E1DE122" w:rsidR="005770DA" w:rsidRPr="005770DA" w:rsidRDefault="005770DA" w:rsidP="005770DA">
            <w:pPr>
              <w:autoSpaceDE w:val="0"/>
              <w:autoSpaceDN w:val="0"/>
              <w:adjustRightInd w:val="0"/>
              <w:spacing w:after="0" w:line="240" w:lineRule="auto"/>
              <w:rPr>
                <w:rFonts w:ascii="Arial" w:hAnsi="Arial" w:cs="Arial"/>
                <w:color w:val="000000"/>
                <w:sz w:val="24"/>
                <w:szCs w:val="24"/>
              </w:rPr>
            </w:pPr>
          </w:p>
          <w:p w14:paraId="439B6C2D" w14:textId="2F4BAA8F" w:rsidR="005770DA" w:rsidRDefault="005770DA" w:rsidP="005770DA">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770DA">
              <w:rPr>
                <w:rFonts w:ascii="Arial" w:hAnsi="Arial" w:cs="Arial"/>
                <w:color w:val="000000"/>
                <w:sz w:val="24"/>
                <w:szCs w:val="24"/>
              </w:rPr>
              <w:t xml:space="preserve">To contribute to the development of practice, procedures and policy and specifically the professional development of the Team; working in partnership with the Principal Social Worker and Principal Occupational Therapist. To facilitate individual support and oversee career development for the team and to lead on issues of recruitment, conduct and capability. </w:t>
            </w:r>
          </w:p>
          <w:p w14:paraId="5DEBCBE7" w14:textId="77777777" w:rsidR="002A1BCF" w:rsidRPr="002A1BCF" w:rsidRDefault="002A1BCF" w:rsidP="002A1BCF">
            <w:pPr>
              <w:pStyle w:val="ListParagraph"/>
              <w:rPr>
                <w:rFonts w:ascii="Arial" w:hAnsi="Arial" w:cs="Arial"/>
                <w:color w:val="000000"/>
                <w:sz w:val="24"/>
                <w:szCs w:val="24"/>
              </w:rPr>
            </w:pPr>
          </w:p>
          <w:p w14:paraId="1A45636E" w14:textId="25E6FCA9" w:rsidR="002A1BCF" w:rsidRPr="005770DA" w:rsidRDefault="002A1BCF" w:rsidP="002A1BCF">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770DA">
              <w:rPr>
                <w:rFonts w:ascii="Arial" w:hAnsi="Arial" w:cs="Arial"/>
                <w:color w:val="000000"/>
                <w:sz w:val="24"/>
                <w:szCs w:val="24"/>
              </w:rPr>
              <w:t>To oversee, monitor and take corrective action where necessary to raise performance and quality across the service, maintaining a positive, challenging performance management culture, through effective professional leadership, supervision, mentoring and coaching to enhance the quality of practice, undertaking performance appraisals and investigate complaints.</w:t>
            </w:r>
          </w:p>
          <w:p w14:paraId="73043B44" w14:textId="77777777" w:rsidR="002A1BCF" w:rsidRPr="005770DA" w:rsidRDefault="002A1BCF" w:rsidP="002A1BCF">
            <w:pPr>
              <w:autoSpaceDE w:val="0"/>
              <w:autoSpaceDN w:val="0"/>
              <w:adjustRightInd w:val="0"/>
              <w:spacing w:after="0" w:line="240" w:lineRule="auto"/>
              <w:jc w:val="both"/>
              <w:rPr>
                <w:rFonts w:ascii="Arial" w:hAnsi="Arial" w:cs="Arial"/>
                <w:color w:val="000000"/>
                <w:sz w:val="24"/>
                <w:szCs w:val="24"/>
              </w:rPr>
            </w:pPr>
          </w:p>
          <w:p w14:paraId="04628469" w14:textId="77777777" w:rsidR="002A1BCF" w:rsidRPr="005770DA" w:rsidRDefault="002A1BCF" w:rsidP="002A1BCF">
            <w:pPr>
              <w:pStyle w:val="Default"/>
              <w:numPr>
                <w:ilvl w:val="0"/>
                <w:numId w:val="11"/>
              </w:numPr>
              <w:jc w:val="both"/>
            </w:pPr>
            <w:r w:rsidRPr="005770DA">
              <w:t xml:space="preserve">To negotiate and establish the development of cost effective care packages such as equipment, adaptations, moving and handling, housing issues through the service contracts with providers (e.g.: Integrated Community Equipment Store), which represent value for money and meet the needs of service users and their families and carers. This will involve supporting the service manager in the planning and monitoring of expenditure to enable the service to respond to changing demands. </w:t>
            </w:r>
          </w:p>
          <w:p w14:paraId="527E686A" w14:textId="77777777" w:rsidR="002A1BCF" w:rsidRPr="005770DA" w:rsidRDefault="002A1BCF" w:rsidP="002A1BCF">
            <w:pPr>
              <w:pStyle w:val="Default"/>
              <w:ind w:left="430"/>
              <w:jc w:val="both"/>
            </w:pPr>
          </w:p>
          <w:p w14:paraId="56789428" w14:textId="77777777" w:rsidR="002A1BCF" w:rsidRPr="005770DA" w:rsidRDefault="002A1BCF" w:rsidP="002A1BCF">
            <w:pPr>
              <w:pStyle w:val="Default"/>
              <w:numPr>
                <w:ilvl w:val="0"/>
                <w:numId w:val="11"/>
              </w:numPr>
              <w:jc w:val="both"/>
            </w:pPr>
            <w:r w:rsidRPr="005770DA">
              <w:t>To participate in service development via the implementing of positive action initiatives between the various teams (e.g. Hospital Discharge, @</w:t>
            </w:r>
            <w:proofErr w:type="spellStart"/>
            <w:r w:rsidRPr="005770DA">
              <w:t>HomeTeam</w:t>
            </w:r>
            <w:proofErr w:type="spellEnd"/>
            <w:r w:rsidRPr="005770DA">
              <w:t xml:space="preserve"> and Reablement). This will involve representing the team, Department or Council, as appropriate, at case conferences, planning and review meetings with professionals from Health and Social Care and external agencies. To chair meetings as required. </w:t>
            </w:r>
          </w:p>
          <w:p w14:paraId="6AD8A0B7" w14:textId="77777777" w:rsidR="002A1BCF" w:rsidRPr="005770DA" w:rsidRDefault="002A1BCF" w:rsidP="002A1BCF">
            <w:pPr>
              <w:pStyle w:val="Default"/>
              <w:jc w:val="both"/>
            </w:pPr>
          </w:p>
          <w:p w14:paraId="47485498" w14:textId="77777777" w:rsidR="002A1BCF" w:rsidRPr="005770DA" w:rsidRDefault="002A1BCF" w:rsidP="002A1BCF">
            <w:pPr>
              <w:pStyle w:val="Default"/>
              <w:numPr>
                <w:ilvl w:val="0"/>
                <w:numId w:val="11"/>
              </w:numPr>
              <w:jc w:val="both"/>
            </w:pPr>
            <w:r w:rsidRPr="005770DA">
              <w:t xml:space="preserve">To work closely with other departments such as Housing, hospitals, statutory and voluntary agencies to meet the complex needs of service users and their carers within the community of Southwark. </w:t>
            </w:r>
          </w:p>
          <w:p w14:paraId="3CE22A61" w14:textId="77777777" w:rsidR="002A1BCF" w:rsidRPr="005770DA" w:rsidRDefault="002A1BCF" w:rsidP="002A1BCF">
            <w:pPr>
              <w:pStyle w:val="Default"/>
              <w:jc w:val="both"/>
            </w:pPr>
          </w:p>
          <w:p w14:paraId="4B8098F0" w14:textId="39D95425" w:rsidR="002A1BCF" w:rsidRDefault="002A1BCF" w:rsidP="002A1BCF">
            <w:pPr>
              <w:pStyle w:val="ListParagraph"/>
              <w:numPr>
                <w:ilvl w:val="0"/>
                <w:numId w:val="11"/>
              </w:numPr>
              <w:autoSpaceDE w:val="0"/>
              <w:autoSpaceDN w:val="0"/>
              <w:adjustRightInd w:val="0"/>
              <w:spacing w:after="0" w:line="240" w:lineRule="auto"/>
              <w:jc w:val="both"/>
              <w:rPr>
                <w:rFonts w:ascii="Arial" w:hAnsi="Arial" w:cs="Arial"/>
                <w:sz w:val="24"/>
                <w:szCs w:val="24"/>
              </w:rPr>
            </w:pPr>
            <w:r w:rsidRPr="005770DA">
              <w:rPr>
                <w:rFonts w:ascii="Arial" w:hAnsi="Arial" w:cs="Arial"/>
                <w:sz w:val="24"/>
                <w:szCs w:val="24"/>
              </w:rPr>
              <w:t xml:space="preserve">To ensure that services are provided in accordance with current legislation, departmental policies, guidelines and practice statements. To ensure that effective risk management arrangements are in place that complies </w:t>
            </w:r>
            <w:r w:rsidRPr="005770DA">
              <w:rPr>
                <w:rFonts w:ascii="Arial" w:hAnsi="Arial" w:cs="Arial"/>
                <w:sz w:val="24"/>
                <w:szCs w:val="24"/>
              </w:rPr>
              <w:lastRenderedPageBreak/>
              <w:t xml:space="preserve">with the councils policies. To establish, meet, monitor and review service standards and performance indicators as agreed in departmental and national guidelines. </w:t>
            </w:r>
          </w:p>
          <w:p w14:paraId="617DD63F" w14:textId="71C5E62D" w:rsidR="002A1BCF" w:rsidRPr="002A1BCF" w:rsidRDefault="002A1BCF" w:rsidP="002A1BCF">
            <w:pPr>
              <w:autoSpaceDE w:val="0"/>
              <w:autoSpaceDN w:val="0"/>
              <w:adjustRightInd w:val="0"/>
              <w:spacing w:after="0" w:line="240" w:lineRule="auto"/>
              <w:jc w:val="both"/>
              <w:rPr>
                <w:rFonts w:ascii="Arial" w:hAnsi="Arial" w:cs="Arial"/>
                <w:sz w:val="24"/>
                <w:szCs w:val="24"/>
              </w:rPr>
            </w:pPr>
          </w:p>
          <w:p w14:paraId="5D12EB4A" w14:textId="47D2172B" w:rsidR="002A1BCF" w:rsidRDefault="002A1BCF" w:rsidP="002A1BCF">
            <w:pPr>
              <w:pStyle w:val="Default"/>
              <w:numPr>
                <w:ilvl w:val="0"/>
                <w:numId w:val="11"/>
              </w:numPr>
              <w:jc w:val="both"/>
            </w:pPr>
            <w:r w:rsidRPr="005770DA">
              <w:t xml:space="preserve">To have sound knowledge of Safeguarding Adults and Children policy and procedures and application in practice, and to ensure staff work in accordance with the Council’s relevant procedures and legislative framework. </w:t>
            </w:r>
          </w:p>
          <w:p w14:paraId="61CF985F" w14:textId="74179A13" w:rsidR="002A1BCF" w:rsidRPr="005770DA" w:rsidRDefault="002A1BCF" w:rsidP="002A1BCF">
            <w:pPr>
              <w:pStyle w:val="Default"/>
              <w:jc w:val="both"/>
            </w:pPr>
          </w:p>
          <w:p w14:paraId="6797DBA4" w14:textId="463BDF99" w:rsidR="002A1BCF" w:rsidRDefault="002A1BCF" w:rsidP="002A1BCF">
            <w:pPr>
              <w:pStyle w:val="Default"/>
              <w:numPr>
                <w:ilvl w:val="0"/>
                <w:numId w:val="11"/>
              </w:numPr>
              <w:jc w:val="both"/>
            </w:pPr>
            <w:r w:rsidRPr="005770DA">
              <w:t xml:space="preserve">To undertake all related administration and prepare complex reports for consideration by senior management and external bodies as directed by the service manager. </w:t>
            </w:r>
          </w:p>
          <w:p w14:paraId="01FDC6D4" w14:textId="39EA5CEC" w:rsidR="002A1BCF" w:rsidRPr="005770DA" w:rsidRDefault="002A1BCF" w:rsidP="002A1BCF">
            <w:pPr>
              <w:pStyle w:val="Default"/>
              <w:jc w:val="both"/>
            </w:pPr>
          </w:p>
          <w:p w14:paraId="4279659C" w14:textId="6EFB9CFA" w:rsidR="002A1BCF" w:rsidRDefault="002A1BCF" w:rsidP="002A1BCF">
            <w:pPr>
              <w:pStyle w:val="Default"/>
              <w:numPr>
                <w:ilvl w:val="0"/>
                <w:numId w:val="11"/>
              </w:numPr>
              <w:jc w:val="both"/>
            </w:pPr>
            <w:r w:rsidRPr="005770DA">
              <w:t xml:space="preserve">Working in partnership with the Performance, Development and Quality Service (PDQ) to ensure alignment with ASC strategic objectives, performance monitoring and reporting and that there is accurate and timely data recording across the teams that provide robust evidence of good practice and compliance.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5770DA" w:rsidRPr="005770DA" w14:paraId="7FA5DF89" w14:textId="77777777" w:rsidTr="002A1BCF">
              <w:trPr>
                <w:trHeight w:val="655"/>
              </w:trPr>
              <w:tc>
                <w:tcPr>
                  <w:tcW w:w="9648" w:type="dxa"/>
                  <w:tcBorders>
                    <w:top w:val="nil"/>
                    <w:left w:val="nil"/>
                    <w:bottom w:val="nil"/>
                    <w:right w:val="nil"/>
                  </w:tcBorders>
                </w:tcPr>
                <w:p w14:paraId="799C6399" w14:textId="2687D5B4" w:rsidR="002A1BCF" w:rsidRPr="002A1BCF" w:rsidRDefault="005770DA" w:rsidP="002A1BCF">
                  <w:pPr>
                    <w:pStyle w:val="Default"/>
                    <w:numPr>
                      <w:ilvl w:val="0"/>
                      <w:numId w:val="11"/>
                    </w:numPr>
                    <w:jc w:val="both"/>
                    <w:rPr>
                      <w:sz w:val="23"/>
                      <w:szCs w:val="23"/>
                    </w:rPr>
                  </w:pPr>
                  <w:r w:rsidRPr="005770DA">
                    <w:t>Any other duties appropriate to the post and grade.</w:t>
                  </w:r>
                  <w:r w:rsidRPr="005770DA">
                    <w:rPr>
                      <w:sz w:val="23"/>
                      <w:szCs w:val="23"/>
                    </w:rPr>
                    <w:t xml:space="preserve"> </w:t>
                  </w:r>
                </w:p>
              </w:tc>
            </w:tr>
          </w:tbl>
          <w:p w14:paraId="5307128B" w14:textId="284F630E" w:rsidR="005770DA" w:rsidRPr="002A1BCF" w:rsidRDefault="005770DA" w:rsidP="002A1BCF">
            <w:pPr>
              <w:autoSpaceDE w:val="0"/>
              <w:autoSpaceDN w:val="0"/>
              <w:adjustRightInd w:val="0"/>
              <w:spacing w:after="0" w:line="240" w:lineRule="auto"/>
              <w:rPr>
                <w:rFonts w:ascii="Arial" w:hAnsi="Arial" w:cs="Arial"/>
                <w:color w:val="000000"/>
                <w:sz w:val="23"/>
                <w:szCs w:val="23"/>
              </w:rPr>
            </w:pPr>
          </w:p>
        </w:tc>
      </w:tr>
      <w:tr w:rsidR="00450BB2" w:rsidRPr="00C64E8C" w14:paraId="637E372B" w14:textId="77777777" w:rsidTr="002A1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17"/>
        </w:trPr>
        <w:tc>
          <w:tcPr>
            <w:tcW w:w="9810" w:type="dxa"/>
            <w:gridSpan w:val="3"/>
            <w:shd w:val="clear" w:color="auto" w:fill="FFFFFF" w:themeFill="background1"/>
          </w:tcPr>
          <w:p w14:paraId="2566C236" w14:textId="2E4F5B15" w:rsidR="00FF2953" w:rsidRDefault="002A1BCF" w:rsidP="00475A3B">
            <w:pPr>
              <w:keepNext/>
              <w:spacing w:before="120" w:after="0" w:line="240" w:lineRule="auto"/>
              <w:outlineLvl w:val="0"/>
              <w:rPr>
                <w:rFonts w:ascii="Arial" w:eastAsia="Times New Roman" w:hAnsi="Arial" w:cs="Arial"/>
                <w:b/>
                <w:sz w:val="24"/>
                <w:szCs w:val="20"/>
              </w:rPr>
            </w:pPr>
            <w:r>
              <w:rPr>
                <w:rFonts w:ascii="Arial" w:eastAsia="Times New Roman" w:hAnsi="Arial" w:cs="Arial"/>
                <w:b/>
                <w:sz w:val="24"/>
                <w:szCs w:val="20"/>
              </w:rPr>
              <w:lastRenderedPageBreak/>
              <w:t>J</w:t>
            </w:r>
            <w:r w:rsidR="00450BB2" w:rsidRPr="00C64E8C">
              <w:rPr>
                <w:rFonts w:ascii="Arial" w:eastAsia="Times New Roman" w:hAnsi="Arial" w:cs="Arial"/>
                <w:b/>
                <w:sz w:val="24"/>
                <w:szCs w:val="20"/>
              </w:rPr>
              <w:t>OB CONTEXT</w:t>
            </w:r>
            <w:r w:rsidR="00FF2953" w:rsidRPr="00C64E8C">
              <w:rPr>
                <w:rFonts w:ascii="Arial" w:eastAsia="Times New Roman" w:hAnsi="Arial" w:cs="Arial"/>
                <w:b/>
                <w:sz w:val="24"/>
                <w:szCs w:val="20"/>
              </w:rPr>
              <w:t xml:space="preserve"> / REPORTING to :</w:t>
            </w:r>
          </w:p>
          <w:p w14:paraId="637E372A" w14:textId="66D21B1B" w:rsidR="00475A3B" w:rsidRPr="00C64E8C" w:rsidRDefault="00475A3B" w:rsidP="00475A3B">
            <w:pPr>
              <w:keepNext/>
              <w:spacing w:before="120" w:after="0" w:line="240" w:lineRule="auto"/>
              <w:outlineLvl w:val="0"/>
              <w:rPr>
                <w:rFonts w:ascii="Arial" w:eastAsia="Times New Roman" w:hAnsi="Arial" w:cs="Arial"/>
                <w:b/>
                <w:sz w:val="24"/>
                <w:szCs w:val="20"/>
              </w:rPr>
            </w:pPr>
          </w:p>
        </w:tc>
      </w:tr>
    </w:tbl>
    <w:p w14:paraId="637E372C" w14:textId="38945B15" w:rsidR="00450BB2" w:rsidRDefault="00450BB2" w:rsidP="00B45EC7">
      <w:pPr>
        <w:spacing w:after="0" w:line="240" w:lineRule="auto"/>
        <w:rPr>
          <w:rFonts w:ascii="Arial" w:eastAsia="Times New Roman" w:hAnsi="Arial" w:cs="Arial"/>
          <w:sz w:val="24"/>
          <w:szCs w:val="24"/>
          <w:lang w:eastAsia="en-GB"/>
        </w:rPr>
      </w:pPr>
    </w:p>
    <w:p w14:paraId="78424C94" w14:textId="2DC4AA7F" w:rsidR="002A1BCF" w:rsidRDefault="002A1BCF" w:rsidP="002A1BC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Southwark council is committed to supporting vulnerable adults to achieve independence and social inclusion via personal budgets, self-directed support, and provision of suitable accommodation. The post holder is expected to provide a proactive approach which encompasses these goals and sets out to achieve these aims.</w:t>
      </w:r>
      <w:r>
        <w:rPr>
          <w:rStyle w:val="eop"/>
          <w:rFonts w:ascii="Arial" w:hAnsi="Arial" w:cs="Arial"/>
        </w:rPr>
        <w:t> </w:t>
      </w:r>
    </w:p>
    <w:p w14:paraId="6CCD986F" w14:textId="77777777" w:rsidR="002A1BCF" w:rsidRDefault="002A1BCF" w:rsidP="002A1BCF">
      <w:pPr>
        <w:pStyle w:val="paragraph"/>
        <w:spacing w:before="0" w:beforeAutospacing="0" w:after="0" w:afterAutospacing="0"/>
        <w:jc w:val="both"/>
        <w:textAlignment w:val="baseline"/>
        <w:rPr>
          <w:rFonts w:ascii="Segoe UI" w:hAnsi="Segoe UI" w:cs="Segoe UI"/>
          <w:sz w:val="18"/>
          <w:szCs w:val="18"/>
        </w:rPr>
      </w:pPr>
    </w:p>
    <w:p w14:paraId="2280D177" w14:textId="77777777" w:rsidR="002A1BCF" w:rsidRDefault="002A1BCF" w:rsidP="002A1BC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Southwark Adult Social Care OPPD is comprised of Ageing Well Southwark (Contact), Assessment &amp; Intake, Hospital Discharge, Case Management and Review </w:t>
      </w:r>
      <w:r>
        <w:rPr>
          <w:rStyle w:val="normaltextrun"/>
          <w:rFonts w:ascii="Arial" w:hAnsi="Arial" w:cs="Arial"/>
        </w:rPr>
        <w:lastRenderedPageBreak/>
        <w:t>Teams including Telecare, Sensory and Business Support Teams, plus our Intermediate Care Southwark Service.</w:t>
      </w:r>
      <w:r>
        <w:rPr>
          <w:rStyle w:val="eop"/>
          <w:rFonts w:ascii="Arial" w:hAnsi="Arial" w:cs="Arial"/>
        </w:rPr>
        <w:t> </w:t>
      </w:r>
    </w:p>
    <w:p w14:paraId="2E771417" w14:textId="77777777" w:rsidR="002A1BCF" w:rsidRPr="00C64E8C" w:rsidRDefault="002A1BCF" w:rsidP="00B45EC7">
      <w:pPr>
        <w:spacing w:after="0" w:line="240" w:lineRule="auto"/>
        <w:rPr>
          <w:rFonts w:ascii="Arial" w:eastAsia="Times New Roman" w:hAnsi="Arial" w:cs="Arial"/>
          <w:sz w:val="24"/>
          <w:szCs w:val="24"/>
          <w:lang w:eastAsia="en-GB"/>
        </w:rPr>
      </w:pPr>
    </w:p>
    <w:p w14:paraId="21484AEE" w14:textId="77777777" w:rsidR="002A1BCF" w:rsidRPr="002A1BCF" w:rsidRDefault="002A1BCF" w:rsidP="002A1BCF">
      <w:pPr>
        <w:spacing w:after="0" w:line="240" w:lineRule="auto"/>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The post holder will be expected to expand their specialist knowledge and skill relating to: </w:t>
      </w:r>
    </w:p>
    <w:p w14:paraId="6D6F5FDB" w14:textId="77777777" w:rsidR="002A1BCF" w:rsidRPr="002A1BCF" w:rsidRDefault="002A1BCF" w:rsidP="002A1BCF">
      <w:pPr>
        <w:numPr>
          <w:ilvl w:val="0"/>
          <w:numId w:val="13"/>
        </w:numPr>
        <w:spacing w:after="0" w:line="240" w:lineRule="auto"/>
        <w:ind w:left="360" w:firstLine="0"/>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Assessment and Support Planning </w:t>
      </w:r>
    </w:p>
    <w:p w14:paraId="64BD34C4" w14:textId="77777777" w:rsidR="002A1BCF" w:rsidRPr="002A1BCF" w:rsidRDefault="002A1BCF" w:rsidP="002A1BCF">
      <w:pPr>
        <w:numPr>
          <w:ilvl w:val="0"/>
          <w:numId w:val="13"/>
        </w:numPr>
        <w:spacing w:after="0" w:line="240" w:lineRule="auto"/>
        <w:ind w:left="360" w:firstLine="0"/>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Safeguarding / Risk Assessments </w:t>
      </w:r>
    </w:p>
    <w:p w14:paraId="499E25BC" w14:textId="77777777" w:rsidR="002A1BCF" w:rsidRPr="002A1BCF" w:rsidRDefault="002A1BCF" w:rsidP="002A1BCF">
      <w:pPr>
        <w:numPr>
          <w:ilvl w:val="0"/>
          <w:numId w:val="13"/>
        </w:numPr>
        <w:spacing w:after="0" w:line="240" w:lineRule="auto"/>
        <w:ind w:left="360" w:firstLine="0"/>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Resources and procedures  </w:t>
      </w:r>
    </w:p>
    <w:p w14:paraId="531A71AA" w14:textId="77777777" w:rsidR="002A1BCF" w:rsidRPr="002A1BCF" w:rsidRDefault="002A1BCF" w:rsidP="002A1BCF">
      <w:pPr>
        <w:numPr>
          <w:ilvl w:val="0"/>
          <w:numId w:val="13"/>
        </w:numPr>
        <w:spacing w:after="0" w:line="240" w:lineRule="auto"/>
        <w:ind w:left="360" w:firstLine="0"/>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Reflective practice and supervision </w:t>
      </w:r>
    </w:p>
    <w:p w14:paraId="388774D4" w14:textId="77777777" w:rsidR="002A1BCF" w:rsidRPr="002A1BCF" w:rsidRDefault="002A1BCF" w:rsidP="002A1BCF">
      <w:pPr>
        <w:numPr>
          <w:ilvl w:val="0"/>
          <w:numId w:val="13"/>
        </w:numPr>
        <w:spacing w:after="0" w:line="240" w:lineRule="auto"/>
        <w:ind w:left="360" w:firstLine="0"/>
        <w:jc w:val="both"/>
        <w:textAlignment w:val="baseline"/>
        <w:rPr>
          <w:rFonts w:ascii="Verdana" w:eastAsia="Times New Roman" w:hAnsi="Verdana" w:cs="Times New Roman"/>
          <w:sz w:val="24"/>
          <w:szCs w:val="24"/>
          <w:lang w:eastAsia="en-GB"/>
        </w:rPr>
      </w:pPr>
      <w:r w:rsidRPr="002A1BCF">
        <w:rPr>
          <w:rFonts w:ascii="Arial" w:eastAsia="Times New Roman" w:hAnsi="Arial" w:cs="Arial"/>
          <w:sz w:val="24"/>
          <w:szCs w:val="24"/>
          <w:lang w:eastAsia="en-GB"/>
        </w:rPr>
        <w:t>Data analysis </w:t>
      </w:r>
    </w:p>
    <w:p w14:paraId="73FAE03C" w14:textId="77777777" w:rsidR="002A1BCF" w:rsidRDefault="002A1BCF" w:rsidP="00BC2F68">
      <w:pPr>
        <w:tabs>
          <w:tab w:val="left" w:pos="2660"/>
        </w:tabs>
        <w:overflowPunct w:val="0"/>
        <w:autoSpaceDE w:val="0"/>
        <w:autoSpaceDN w:val="0"/>
        <w:adjustRightInd w:val="0"/>
        <w:spacing w:after="240" w:line="240" w:lineRule="auto"/>
        <w:textAlignment w:val="baseline"/>
        <w:rPr>
          <w:rFonts w:ascii="Arial" w:eastAsia="Times New Roman" w:hAnsi="Arial" w:cs="Arial"/>
          <w:sz w:val="24"/>
          <w:szCs w:val="20"/>
        </w:rPr>
      </w:pPr>
    </w:p>
    <w:p w14:paraId="130432CD" w14:textId="77777777" w:rsidR="002A1BCF" w:rsidRPr="002A1BCF" w:rsidRDefault="002A1BCF" w:rsidP="002A1BCF">
      <w:pPr>
        <w:spacing w:after="0" w:line="240" w:lineRule="auto"/>
        <w:textAlignment w:val="baseline"/>
        <w:rPr>
          <w:rFonts w:ascii="Segoe UI" w:eastAsia="Times New Roman" w:hAnsi="Segoe UI" w:cs="Segoe UI"/>
          <w:sz w:val="18"/>
          <w:szCs w:val="18"/>
          <w:lang w:eastAsia="en-GB"/>
        </w:rPr>
      </w:pPr>
      <w:r w:rsidRPr="002A1BCF">
        <w:rPr>
          <w:rFonts w:ascii="Arial" w:eastAsia="Times New Roman" w:hAnsi="Arial" w:cs="Arial"/>
          <w:b/>
          <w:bCs/>
          <w:sz w:val="24"/>
          <w:szCs w:val="24"/>
          <w:lang w:eastAsia="en-GB"/>
        </w:rPr>
        <w:t>Contacts</w:t>
      </w:r>
      <w:r w:rsidRPr="002A1BCF">
        <w:rPr>
          <w:rFonts w:ascii="Arial" w:eastAsia="Times New Roman" w:hAnsi="Arial" w:cs="Arial"/>
          <w:sz w:val="24"/>
          <w:szCs w:val="24"/>
          <w:lang w:eastAsia="en-GB"/>
        </w:rPr>
        <w:t> </w:t>
      </w:r>
    </w:p>
    <w:p w14:paraId="231D9CD8" w14:textId="77777777" w:rsidR="002A1BCF" w:rsidRPr="002A1BCF" w:rsidRDefault="002A1BCF" w:rsidP="002A1BCF">
      <w:pPr>
        <w:spacing w:after="0" w:line="240" w:lineRule="auto"/>
        <w:jc w:val="both"/>
        <w:textAlignment w:val="baseline"/>
        <w:rPr>
          <w:rFonts w:ascii="Segoe UI" w:eastAsia="Times New Roman" w:hAnsi="Segoe UI" w:cs="Segoe UI"/>
          <w:sz w:val="18"/>
          <w:szCs w:val="18"/>
          <w:lang w:eastAsia="en-GB"/>
        </w:rPr>
      </w:pPr>
      <w:r w:rsidRPr="002A1BCF">
        <w:rPr>
          <w:rFonts w:ascii="Arial" w:eastAsia="Times New Roman" w:hAnsi="Arial" w:cs="Arial"/>
          <w:sz w:val="24"/>
          <w:szCs w:val="24"/>
          <w:lang w:eastAsia="en-GB"/>
        </w:rPr>
        <w:t>To be in contact with officers of the Social Services, Health and other departments including Law and Administration, representatives from statutory and independent agencies and local community group, including groups representing the black and ethnic communities. Contact would involve: joint working, problem solving, developing and maintaining information links. </w:t>
      </w:r>
    </w:p>
    <w:p w14:paraId="16B4EE3A" w14:textId="77777777" w:rsidR="002A1BCF" w:rsidRDefault="002A1BCF" w:rsidP="002A1BCF">
      <w:pPr>
        <w:tabs>
          <w:tab w:val="left" w:pos="2660"/>
        </w:tabs>
        <w:overflowPunct w:val="0"/>
        <w:autoSpaceDE w:val="0"/>
        <w:autoSpaceDN w:val="0"/>
        <w:adjustRightInd w:val="0"/>
        <w:spacing w:after="240" w:line="240" w:lineRule="auto"/>
        <w:textAlignment w:val="baseline"/>
        <w:rPr>
          <w:rFonts w:ascii="Arial" w:eastAsia="Times New Roman" w:hAnsi="Arial" w:cs="Arial"/>
          <w:sz w:val="24"/>
          <w:szCs w:val="20"/>
        </w:rPr>
      </w:pPr>
    </w:p>
    <w:p w14:paraId="19C12D84" w14:textId="0817DE39" w:rsidR="002A1BCF" w:rsidRPr="002A1BCF" w:rsidRDefault="002A1BCF" w:rsidP="002A1BCF">
      <w:pPr>
        <w:tabs>
          <w:tab w:val="left" w:pos="2660"/>
        </w:tabs>
        <w:overflowPunct w:val="0"/>
        <w:autoSpaceDE w:val="0"/>
        <w:autoSpaceDN w:val="0"/>
        <w:adjustRightInd w:val="0"/>
        <w:spacing w:after="240" w:line="240" w:lineRule="auto"/>
        <w:textAlignment w:val="baseline"/>
        <w:rPr>
          <w:rFonts w:ascii="Arial" w:eastAsia="Times New Roman" w:hAnsi="Arial" w:cs="Arial"/>
          <w:b/>
          <w:sz w:val="24"/>
          <w:szCs w:val="20"/>
        </w:rPr>
      </w:pPr>
      <w:r w:rsidRPr="002A1BCF">
        <w:rPr>
          <w:rFonts w:ascii="Arial" w:eastAsia="Times New Roman" w:hAnsi="Arial" w:cs="Arial"/>
          <w:b/>
          <w:sz w:val="24"/>
          <w:szCs w:val="20"/>
        </w:rPr>
        <w:lastRenderedPageBreak/>
        <w:t>Location</w:t>
      </w:r>
    </w:p>
    <w:p w14:paraId="3C1A7D5F" w14:textId="04214513" w:rsidR="002A1BCF" w:rsidRPr="002A1BCF" w:rsidRDefault="002A1BCF" w:rsidP="002A1BCF">
      <w:pPr>
        <w:tabs>
          <w:tab w:val="left" w:pos="2660"/>
        </w:tabs>
        <w:overflowPunct w:val="0"/>
        <w:autoSpaceDE w:val="0"/>
        <w:autoSpaceDN w:val="0"/>
        <w:adjustRightInd w:val="0"/>
        <w:spacing w:after="240" w:line="240" w:lineRule="auto"/>
        <w:jc w:val="both"/>
        <w:textAlignment w:val="baseline"/>
        <w:rPr>
          <w:rFonts w:ascii="Arial" w:eastAsia="Times New Roman" w:hAnsi="Arial" w:cs="Arial"/>
          <w:sz w:val="24"/>
          <w:szCs w:val="20"/>
        </w:rPr>
      </w:pPr>
      <w:r>
        <w:rPr>
          <w:rFonts w:ascii="Arial" w:eastAsia="Times New Roman" w:hAnsi="Arial" w:cs="Arial"/>
          <w:sz w:val="24"/>
          <w:szCs w:val="20"/>
        </w:rPr>
        <w:t xml:space="preserve">This role will be based at the Southwark Resource Centre (10 </w:t>
      </w:r>
      <w:proofErr w:type="spellStart"/>
      <w:r>
        <w:rPr>
          <w:rFonts w:ascii="Arial" w:eastAsia="Times New Roman" w:hAnsi="Arial" w:cs="Arial"/>
          <w:sz w:val="24"/>
          <w:szCs w:val="20"/>
        </w:rPr>
        <w:t>Braddenham</w:t>
      </w:r>
      <w:proofErr w:type="spellEnd"/>
      <w:r>
        <w:rPr>
          <w:rFonts w:ascii="Arial" w:eastAsia="Times New Roman" w:hAnsi="Arial" w:cs="Arial"/>
          <w:sz w:val="24"/>
          <w:szCs w:val="20"/>
        </w:rPr>
        <w:t xml:space="preserve"> Close Walworth S£E17 2QB) and may need to travel to other council buildings as required for business purposes.  </w:t>
      </w:r>
    </w:p>
    <w:p w14:paraId="77D674D5" w14:textId="6C68125A" w:rsidR="00475A3B" w:rsidRDefault="00A30EB6" w:rsidP="00A30EB6">
      <w:pPr>
        <w:spacing w:after="0" w:line="240" w:lineRule="auto"/>
        <w:rPr>
          <w:rFonts w:ascii="Arial" w:eastAsia="Times New Roman" w:hAnsi="Arial" w:cs="Arial"/>
          <w:b/>
          <w:sz w:val="24"/>
          <w:szCs w:val="24"/>
          <w:lang w:eastAsia="en-GB"/>
        </w:rPr>
      </w:pPr>
      <w:r w:rsidRPr="00C64E8C">
        <w:rPr>
          <w:rFonts w:ascii="Arial" w:eastAsia="Times New Roman" w:hAnsi="Arial" w:cs="Arial"/>
          <w:b/>
          <w:sz w:val="24"/>
          <w:szCs w:val="24"/>
          <w:lang w:eastAsia="en-GB"/>
        </w:rPr>
        <w:t>Grade/Conditions of Service</w:t>
      </w:r>
    </w:p>
    <w:p w14:paraId="6F950745" w14:textId="798C7EF9" w:rsidR="002A1BCF" w:rsidRDefault="002A1BCF" w:rsidP="00A30EB6">
      <w:pPr>
        <w:spacing w:after="0" w:line="240" w:lineRule="auto"/>
        <w:rPr>
          <w:rFonts w:ascii="Arial" w:eastAsia="Times New Roman" w:hAnsi="Arial" w:cs="Arial"/>
          <w:b/>
          <w:sz w:val="24"/>
          <w:szCs w:val="24"/>
          <w:lang w:eastAsia="en-GB"/>
        </w:rPr>
      </w:pPr>
    </w:p>
    <w:p w14:paraId="1DF01936" w14:textId="4332D9D4" w:rsidR="002A1BCF" w:rsidRPr="002A1BCF" w:rsidRDefault="002A1BCF" w:rsidP="00A30EB6">
      <w:pPr>
        <w:spacing w:after="0" w:line="240" w:lineRule="auto"/>
        <w:rPr>
          <w:rFonts w:ascii="Arial" w:eastAsia="Times New Roman" w:hAnsi="Arial" w:cs="Arial"/>
          <w:sz w:val="24"/>
          <w:szCs w:val="24"/>
          <w:lang w:eastAsia="en-GB"/>
        </w:rPr>
      </w:pPr>
      <w:r w:rsidRPr="002A1BCF">
        <w:rPr>
          <w:rFonts w:ascii="Arial" w:eastAsia="Times New Roman" w:hAnsi="Arial" w:cs="Arial"/>
          <w:sz w:val="24"/>
          <w:szCs w:val="24"/>
          <w:lang w:eastAsia="en-GB"/>
        </w:rPr>
        <w:t>Grade 12.</w:t>
      </w:r>
    </w:p>
    <w:p w14:paraId="34CC8195" w14:textId="77777777" w:rsidR="00BF072B" w:rsidRDefault="00BF072B" w:rsidP="00A30EB6">
      <w:pPr>
        <w:spacing w:after="0" w:line="240" w:lineRule="auto"/>
        <w:rPr>
          <w:rFonts w:ascii="Arial" w:hAnsi="Arial" w:cs="Arial"/>
          <w:sz w:val="24"/>
          <w:szCs w:val="24"/>
        </w:rPr>
      </w:pPr>
    </w:p>
    <w:p w14:paraId="0865004B" w14:textId="77777777" w:rsidR="002A1BCF" w:rsidRDefault="002A1BCF" w:rsidP="002A1BCF">
      <w:pPr>
        <w:spacing w:after="0" w:line="240" w:lineRule="auto"/>
        <w:rPr>
          <w:rStyle w:val="eop"/>
          <w:rFonts w:ascii="Arial" w:hAnsi="Arial" w:cs="Arial"/>
          <w:color w:val="000000"/>
          <w:shd w:val="clear" w:color="auto" w:fill="FFFFFF"/>
        </w:rPr>
      </w:pPr>
      <w:r w:rsidRPr="002A1BCF">
        <w:rPr>
          <w:rStyle w:val="normaltextrun"/>
          <w:rFonts w:ascii="Arial" w:hAnsi="Arial" w:cs="Arial"/>
          <w:color w:val="000000"/>
          <w:sz w:val="24"/>
          <w:szCs w:val="24"/>
          <w:shd w:val="clear" w:color="auto" w:fill="FFFFFF"/>
        </w:rPr>
        <w:t xml:space="preserve">Contractual hours: 36 per week in accordance with the needs of the service Monday to Friday. </w:t>
      </w:r>
      <w:r w:rsidRPr="002A1BCF">
        <w:rPr>
          <w:rStyle w:val="normaltextrun"/>
          <w:rFonts w:ascii="Arial" w:hAnsi="Arial" w:cs="Arial"/>
          <w:color w:val="000000"/>
          <w:sz w:val="24"/>
          <w:szCs w:val="24"/>
          <w:shd w:val="clear" w:color="auto" w:fill="FFFFFF"/>
          <w:lang w:val="en-US"/>
        </w:rPr>
        <w:t>The post holder may be required to work outside of normal working hours in accordance with service needs.</w:t>
      </w:r>
      <w:r>
        <w:rPr>
          <w:rStyle w:val="normaltextrun"/>
          <w:rFonts w:ascii="Arial" w:hAnsi="Arial" w:cs="Arial"/>
          <w:b/>
          <w:bCs/>
          <w:color w:val="000000"/>
          <w:shd w:val="clear" w:color="auto" w:fill="FFFFFF"/>
        </w:rPr>
        <w:t> </w:t>
      </w:r>
      <w:r>
        <w:rPr>
          <w:rStyle w:val="eop"/>
          <w:rFonts w:ascii="Arial" w:hAnsi="Arial" w:cs="Arial"/>
          <w:color w:val="000000"/>
          <w:shd w:val="clear" w:color="auto" w:fill="FFFFFF"/>
        </w:rPr>
        <w:t> </w:t>
      </w:r>
    </w:p>
    <w:p w14:paraId="2635787F" w14:textId="77777777" w:rsidR="002A1BCF" w:rsidRDefault="002A1BCF" w:rsidP="002A1BCF">
      <w:pPr>
        <w:spacing w:after="0" w:line="240" w:lineRule="auto"/>
        <w:rPr>
          <w:rStyle w:val="eop"/>
          <w:rFonts w:ascii="Arial" w:hAnsi="Arial" w:cs="Arial"/>
          <w:color w:val="000000"/>
          <w:shd w:val="clear" w:color="auto" w:fill="FFFFFF"/>
        </w:rPr>
      </w:pPr>
    </w:p>
    <w:p w14:paraId="766D2342" w14:textId="77777777" w:rsidR="002A1BCF" w:rsidRPr="002A1BCF" w:rsidRDefault="002A1BCF" w:rsidP="002A1BCF">
      <w:pPr>
        <w:spacing w:after="0" w:line="240" w:lineRule="auto"/>
        <w:textAlignment w:val="baseline"/>
        <w:rPr>
          <w:rFonts w:ascii="Segoe UI" w:eastAsia="Times New Roman" w:hAnsi="Segoe UI" w:cs="Segoe UI"/>
          <w:sz w:val="18"/>
          <w:szCs w:val="18"/>
          <w:lang w:eastAsia="en-GB"/>
        </w:rPr>
      </w:pPr>
      <w:r w:rsidRPr="002A1BCF">
        <w:rPr>
          <w:rFonts w:ascii="Arial" w:eastAsia="Times New Roman" w:hAnsi="Arial" w:cs="Arial"/>
          <w:b/>
          <w:bCs/>
          <w:sz w:val="24"/>
          <w:szCs w:val="24"/>
          <w:lang w:eastAsia="en-GB"/>
        </w:rPr>
        <w:t>Flexible Working </w:t>
      </w:r>
      <w:r w:rsidRPr="002A1BCF">
        <w:rPr>
          <w:rFonts w:ascii="Arial" w:eastAsia="Times New Roman" w:hAnsi="Arial" w:cs="Arial"/>
          <w:sz w:val="24"/>
          <w:szCs w:val="24"/>
          <w:lang w:eastAsia="en-GB"/>
        </w:rPr>
        <w:t> </w:t>
      </w:r>
    </w:p>
    <w:p w14:paraId="1781F1C1" w14:textId="77777777" w:rsidR="002A1BCF" w:rsidRDefault="002A1BCF" w:rsidP="002A1BCF">
      <w:pPr>
        <w:spacing w:after="0" w:line="240" w:lineRule="auto"/>
        <w:jc w:val="both"/>
        <w:textAlignment w:val="baseline"/>
        <w:rPr>
          <w:rFonts w:ascii="Segoe UI" w:eastAsia="Times New Roman" w:hAnsi="Segoe UI" w:cs="Segoe UI"/>
          <w:sz w:val="18"/>
          <w:szCs w:val="18"/>
          <w:lang w:eastAsia="en-GB"/>
        </w:rPr>
      </w:pPr>
      <w:r w:rsidRPr="002A1BCF">
        <w:rPr>
          <w:rFonts w:ascii="Arial" w:eastAsia="Times New Roman" w:hAnsi="Arial" w:cs="Arial"/>
          <w:sz w:val="24"/>
          <w:szCs w:val="24"/>
          <w:lang w:val="en-US" w:eastAsia="en-GB"/>
        </w:rPr>
        <w:t>As part of the Southwark Council’s commitment to continuous professional development the post holder may be required to rotate to other suitable positions of an equivalent grade.</w:t>
      </w:r>
      <w:r w:rsidRPr="002A1BCF">
        <w:rPr>
          <w:rFonts w:ascii="Arial" w:eastAsia="Times New Roman" w:hAnsi="Arial" w:cs="Arial"/>
          <w:sz w:val="24"/>
          <w:szCs w:val="24"/>
          <w:lang w:eastAsia="en-GB"/>
        </w:rPr>
        <w:t> </w:t>
      </w:r>
    </w:p>
    <w:p w14:paraId="5CE02B38" w14:textId="77777777" w:rsidR="002A1BCF" w:rsidRDefault="002A1BCF" w:rsidP="002A1BCF">
      <w:pPr>
        <w:spacing w:after="0" w:line="240" w:lineRule="auto"/>
        <w:jc w:val="both"/>
        <w:textAlignment w:val="baseline"/>
        <w:rPr>
          <w:rFonts w:ascii="Segoe UI" w:eastAsia="Times New Roman" w:hAnsi="Segoe UI" w:cs="Segoe UI"/>
          <w:sz w:val="18"/>
          <w:szCs w:val="18"/>
          <w:lang w:eastAsia="en-GB"/>
        </w:rPr>
      </w:pPr>
    </w:p>
    <w:p w14:paraId="3093CA76" w14:textId="77777777" w:rsidR="002A1BCF" w:rsidRDefault="002A1BCF" w:rsidP="002A1BCF">
      <w:pPr>
        <w:spacing w:after="0" w:line="240" w:lineRule="auto"/>
        <w:jc w:val="both"/>
        <w:textAlignment w:val="baseline"/>
        <w:rPr>
          <w:rFonts w:ascii="Segoe UI" w:eastAsia="Times New Roman" w:hAnsi="Segoe UI" w:cs="Segoe UI"/>
          <w:sz w:val="18"/>
          <w:szCs w:val="18"/>
          <w:lang w:eastAsia="en-GB"/>
        </w:rPr>
      </w:pPr>
      <w:r w:rsidRPr="002A1BCF">
        <w:rPr>
          <w:rFonts w:ascii="Arial" w:eastAsia="Times New Roman" w:hAnsi="Arial" w:cs="Arial"/>
          <w:b/>
          <w:bCs/>
          <w:sz w:val="24"/>
          <w:szCs w:val="24"/>
          <w:lang w:eastAsia="en-GB"/>
        </w:rPr>
        <w:lastRenderedPageBreak/>
        <w:t>Financial Responsibilities</w:t>
      </w:r>
      <w:r w:rsidRPr="002A1BCF">
        <w:rPr>
          <w:rFonts w:ascii="Arial" w:eastAsia="Times New Roman" w:hAnsi="Arial" w:cs="Arial"/>
          <w:sz w:val="24"/>
          <w:szCs w:val="24"/>
          <w:lang w:eastAsia="en-GB"/>
        </w:rPr>
        <w:t> </w:t>
      </w:r>
    </w:p>
    <w:p w14:paraId="19969A1E" w14:textId="77777777" w:rsidR="002A1BCF" w:rsidRDefault="002A1BCF" w:rsidP="002A1BCF">
      <w:pPr>
        <w:spacing w:after="0" w:line="240" w:lineRule="auto"/>
        <w:jc w:val="both"/>
        <w:textAlignment w:val="baseline"/>
        <w:rPr>
          <w:rFonts w:ascii="Segoe UI" w:eastAsia="Times New Roman" w:hAnsi="Segoe UI" w:cs="Segoe UI"/>
          <w:sz w:val="18"/>
          <w:szCs w:val="18"/>
          <w:lang w:eastAsia="en-GB"/>
        </w:rPr>
      </w:pPr>
      <w:r w:rsidRPr="002A1BCF">
        <w:rPr>
          <w:rFonts w:ascii="Arial" w:hAnsi="Arial" w:cs="Arial"/>
          <w:color w:val="000000"/>
          <w:sz w:val="23"/>
          <w:szCs w:val="23"/>
        </w:rPr>
        <w:t xml:space="preserve">The </w:t>
      </w:r>
      <w:proofErr w:type="spellStart"/>
      <w:r w:rsidRPr="002A1BCF">
        <w:rPr>
          <w:rFonts w:ascii="Arial" w:hAnsi="Arial" w:cs="Arial"/>
          <w:color w:val="000000"/>
          <w:sz w:val="23"/>
          <w:szCs w:val="23"/>
        </w:rPr>
        <w:t>postholder</w:t>
      </w:r>
      <w:proofErr w:type="spellEnd"/>
      <w:r w:rsidRPr="002A1BCF">
        <w:rPr>
          <w:rFonts w:ascii="Arial" w:hAnsi="Arial" w:cs="Arial"/>
          <w:color w:val="000000"/>
          <w:sz w:val="23"/>
          <w:szCs w:val="23"/>
        </w:rPr>
        <w:t xml:space="preserve"> will work alongside the service manager and must be aware of the need to work within a tightly controlled budget to monitor expenditure. </w:t>
      </w:r>
    </w:p>
    <w:p w14:paraId="2DAE2668" w14:textId="77777777" w:rsidR="002A1BCF" w:rsidRDefault="002A1BCF" w:rsidP="002A1BCF">
      <w:pPr>
        <w:spacing w:after="0" w:line="240" w:lineRule="auto"/>
        <w:jc w:val="both"/>
        <w:textAlignment w:val="baseline"/>
        <w:rPr>
          <w:rFonts w:ascii="Segoe UI" w:eastAsia="Times New Roman" w:hAnsi="Segoe UI" w:cs="Segoe UI"/>
          <w:sz w:val="18"/>
          <w:szCs w:val="18"/>
          <w:lang w:eastAsia="en-GB"/>
        </w:rPr>
      </w:pPr>
    </w:p>
    <w:p w14:paraId="6E781EA1" w14:textId="41A33828" w:rsidR="002A1BCF" w:rsidRPr="002A1BCF" w:rsidRDefault="002A1BCF" w:rsidP="002A1BCF">
      <w:pPr>
        <w:spacing w:after="0" w:line="240" w:lineRule="auto"/>
        <w:jc w:val="both"/>
        <w:textAlignment w:val="baseline"/>
        <w:rPr>
          <w:rFonts w:ascii="Segoe UI" w:eastAsia="Times New Roman" w:hAnsi="Segoe UI" w:cs="Segoe UI"/>
          <w:sz w:val="18"/>
          <w:szCs w:val="18"/>
          <w:lang w:eastAsia="en-GB"/>
        </w:rPr>
      </w:pPr>
      <w:r w:rsidRPr="002A1BCF">
        <w:rPr>
          <w:rFonts w:ascii="Arial" w:hAnsi="Arial" w:cs="Arial"/>
          <w:b/>
          <w:bCs/>
          <w:color w:val="000000"/>
          <w:sz w:val="24"/>
          <w:szCs w:val="24"/>
        </w:rPr>
        <w:t xml:space="preserve">General </w:t>
      </w:r>
    </w:p>
    <w:p w14:paraId="75989E57" w14:textId="77777777" w:rsidR="002A1BCF" w:rsidRDefault="002A1BCF" w:rsidP="002A1BCF">
      <w:pPr>
        <w:autoSpaceDE w:val="0"/>
        <w:autoSpaceDN w:val="0"/>
        <w:adjustRightInd w:val="0"/>
        <w:spacing w:after="0" w:line="240" w:lineRule="auto"/>
        <w:jc w:val="both"/>
        <w:rPr>
          <w:rFonts w:ascii="Arial" w:hAnsi="Arial" w:cs="Arial"/>
          <w:color w:val="000000"/>
          <w:sz w:val="24"/>
          <w:szCs w:val="24"/>
        </w:rPr>
      </w:pPr>
      <w:r w:rsidRPr="002A1BCF">
        <w:rPr>
          <w:rFonts w:ascii="Arial" w:hAnsi="Arial" w:cs="Arial"/>
          <w:color w:val="000000"/>
          <w:sz w:val="24"/>
          <w:szCs w:val="24"/>
        </w:rPr>
        <w:t xml:space="preserve">The post holder is required to carry out duties and responsibilities of the post in accordance with the Councils’ policies and procedures and standing orders. </w:t>
      </w:r>
    </w:p>
    <w:p w14:paraId="331559AC" w14:textId="77777777" w:rsidR="002A1BCF" w:rsidRDefault="002A1BCF" w:rsidP="002A1BCF">
      <w:pPr>
        <w:autoSpaceDE w:val="0"/>
        <w:autoSpaceDN w:val="0"/>
        <w:adjustRightInd w:val="0"/>
        <w:spacing w:after="0" w:line="240" w:lineRule="auto"/>
        <w:jc w:val="both"/>
        <w:rPr>
          <w:rFonts w:ascii="Arial" w:hAnsi="Arial" w:cs="Arial"/>
          <w:color w:val="000000"/>
          <w:sz w:val="24"/>
          <w:szCs w:val="24"/>
        </w:rPr>
      </w:pPr>
    </w:p>
    <w:p w14:paraId="42DFF3D4" w14:textId="7AFF66BD" w:rsidR="002A1BCF" w:rsidRPr="002A1BCF" w:rsidRDefault="002A1BCF" w:rsidP="002A1BCF">
      <w:pPr>
        <w:autoSpaceDE w:val="0"/>
        <w:autoSpaceDN w:val="0"/>
        <w:adjustRightInd w:val="0"/>
        <w:spacing w:after="0" w:line="240" w:lineRule="auto"/>
        <w:jc w:val="both"/>
        <w:rPr>
          <w:rFonts w:ascii="Arial" w:hAnsi="Arial" w:cs="Arial"/>
          <w:color w:val="000000"/>
          <w:sz w:val="24"/>
          <w:szCs w:val="24"/>
        </w:rPr>
      </w:pPr>
      <w:r w:rsidRPr="002A1BCF">
        <w:rPr>
          <w:rFonts w:ascii="Arial" w:hAnsi="Arial" w:cs="Arial"/>
          <w:b/>
          <w:bCs/>
          <w:color w:val="000000"/>
          <w:sz w:val="24"/>
          <w:szCs w:val="24"/>
        </w:rPr>
        <w:t xml:space="preserve">Health &amp; Safety </w:t>
      </w:r>
    </w:p>
    <w:p w14:paraId="2499ED6D" w14:textId="6384879B" w:rsidR="002A1BCF" w:rsidRPr="002A1BCF" w:rsidRDefault="002A1BCF" w:rsidP="002A1BCF">
      <w:pPr>
        <w:autoSpaceDE w:val="0"/>
        <w:autoSpaceDN w:val="0"/>
        <w:adjustRightInd w:val="0"/>
        <w:spacing w:after="0" w:line="240" w:lineRule="auto"/>
        <w:jc w:val="both"/>
        <w:rPr>
          <w:rFonts w:ascii="Arial" w:hAnsi="Arial" w:cs="Arial"/>
          <w:color w:val="000000"/>
          <w:sz w:val="24"/>
          <w:szCs w:val="24"/>
        </w:rPr>
      </w:pPr>
      <w:r w:rsidRPr="002A1BCF">
        <w:rPr>
          <w:rFonts w:ascii="Arial" w:hAnsi="Arial" w:cs="Arial"/>
          <w:color w:val="000000"/>
          <w:sz w:val="24"/>
          <w:szCs w:val="24"/>
        </w:rPr>
        <w:t>The post holder is required to carry out duties and responsibilities in accordance with the Council’s Health and Safety Policy, and Health and Safety legislation.</w:t>
      </w:r>
    </w:p>
    <w:p w14:paraId="7FCF35D5" w14:textId="77777777" w:rsidR="002A1BCF" w:rsidRDefault="002A1BCF" w:rsidP="002A1BCF">
      <w:pPr>
        <w:autoSpaceDE w:val="0"/>
        <w:autoSpaceDN w:val="0"/>
        <w:adjustRightInd w:val="0"/>
        <w:spacing w:after="0" w:line="240" w:lineRule="auto"/>
        <w:jc w:val="both"/>
        <w:rPr>
          <w:rFonts w:ascii="Arial" w:hAnsi="Arial" w:cs="Arial"/>
          <w:b/>
          <w:bCs/>
          <w:color w:val="000000"/>
          <w:sz w:val="24"/>
          <w:szCs w:val="24"/>
        </w:rPr>
      </w:pPr>
    </w:p>
    <w:p w14:paraId="4036272B" w14:textId="343F69EB" w:rsidR="002A1BCF" w:rsidRPr="002A1BCF" w:rsidRDefault="002A1BCF" w:rsidP="002A1BCF">
      <w:pPr>
        <w:autoSpaceDE w:val="0"/>
        <w:autoSpaceDN w:val="0"/>
        <w:adjustRightInd w:val="0"/>
        <w:spacing w:after="0" w:line="240" w:lineRule="auto"/>
        <w:jc w:val="both"/>
        <w:rPr>
          <w:rFonts w:ascii="Arial" w:hAnsi="Arial" w:cs="Arial"/>
          <w:color w:val="000000"/>
          <w:sz w:val="24"/>
          <w:szCs w:val="24"/>
        </w:rPr>
      </w:pPr>
      <w:r w:rsidRPr="002A1BCF">
        <w:rPr>
          <w:rFonts w:ascii="Arial" w:hAnsi="Arial" w:cs="Arial"/>
          <w:b/>
          <w:bCs/>
          <w:color w:val="000000"/>
          <w:sz w:val="24"/>
          <w:szCs w:val="24"/>
        </w:rPr>
        <w:t xml:space="preserve">Pension </w:t>
      </w:r>
    </w:p>
    <w:p w14:paraId="6F623D83" w14:textId="4D5E755B" w:rsidR="002A1BCF" w:rsidRPr="002A1BCF" w:rsidRDefault="002A1BCF" w:rsidP="002A1BCF">
      <w:pPr>
        <w:spacing w:after="0" w:line="240" w:lineRule="auto"/>
        <w:jc w:val="both"/>
        <w:textAlignment w:val="baseline"/>
        <w:rPr>
          <w:rFonts w:ascii="Arial" w:eastAsia="Times New Roman" w:hAnsi="Arial" w:cs="Arial"/>
          <w:b/>
          <w:bCs/>
          <w:sz w:val="24"/>
          <w:szCs w:val="24"/>
          <w:lang w:eastAsia="en-GB"/>
        </w:rPr>
      </w:pPr>
      <w:r w:rsidRPr="002A1BCF">
        <w:rPr>
          <w:rFonts w:ascii="Arial" w:hAnsi="Arial" w:cs="Arial"/>
          <w:color w:val="000000"/>
          <w:sz w:val="24"/>
          <w:szCs w:val="24"/>
        </w:rPr>
        <w:t xml:space="preserve">The post holder may apply to join the Local Government Pension Scheme. </w:t>
      </w:r>
    </w:p>
    <w:p w14:paraId="4A2B1588" w14:textId="77777777" w:rsidR="002A1BCF" w:rsidRDefault="002A1BCF" w:rsidP="002A1BCF">
      <w:pPr>
        <w:spacing w:after="0" w:line="240" w:lineRule="auto"/>
        <w:ind w:left="-120"/>
        <w:textAlignment w:val="baseline"/>
        <w:rPr>
          <w:rFonts w:ascii="Arial" w:eastAsia="Times New Roman" w:hAnsi="Arial" w:cs="Arial"/>
          <w:b/>
          <w:bCs/>
          <w:sz w:val="24"/>
          <w:szCs w:val="24"/>
          <w:lang w:eastAsia="en-GB"/>
        </w:rPr>
      </w:pPr>
    </w:p>
    <w:p w14:paraId="14D0D49E" w14:textId="26DEBDFB" w:rsidR="002A1BCF" w:rsidRDefault="002A1BCF" w:rsidP="002A1BCF">
      <w:pPr>
        <w:spacing w:after="0" w:line="240" w:lineRule="auto"/>
        <w:ind w:left="-120"/>
        <w:textAlignment w:val="baseline"/>
        <w:rPr>
          <w:rFonts w:ascii="Segoe UI" w:eastAsia="Times New Roman" w:hAnsi="Segoe UI" w:cs="Segoe UI"/>
          <w:sz w:val="18"/>
          <w:szCs w:val="18"/>
          <w:lang w:eastAsia="en-GB"/>
        </w:rPr>
      </w:pPr>
      <w:r w:rsidRPr="002A1BCF">
        <w:rPr>
          <w:rFonts w:ascii="Arial" w:eastAsia="Times New Roman" w:hAnsi="Arial" w:cs="Arial"/>
          <w:b/>
          <w:bCs/>
          <w:sz w:val="24"/>
          <w:szCs w:val="24"/>
          <w:lang w:eastAsia="en-GB"/>
        </w:rPr>
        <w:t>Regulatory Activities</w:t>
      </w:r>
      <w:r w:rsidRPr="002A1BCF">
        <w:rPr>
          <w:rFonts w:ascii="Arial" w:eastAsia="Times New Roman" w:hAnsi="Arial" w:cs="Arial"/>
          <w:sz w:val="24"/>
          <w:szCs w:val="24"/>
          <w:lang w:eastAsia="en-GB"/>
        </w:rPr>
        <w:t> </w:t>
      </w:r>
    </w:p>
    <w:p w14:paraId="10223FE7" w14:textId="77777777" w:rsidR="002A1BCF" w:rsidRDefault="002A1BCF" w:rsidP="002A1BCF">
      <w:pPr>
        <w:spacing w:after="0" w:line="240" w:lineRule="auto"/>
        <w:ind w:left="-120"/>
        <w:textAlignment w:val="baseline"/>
        <w:rPr>
          <w:rFonts w:ascii="Segoe UI" w:eastAsia="Times New Roman" w:hAnsi="Segoe UI" w:cs="Segoe UI"/>
          <w:sz w:val="18"/>
          <w:szCs w:val="18"/>
          <w:lang w:eastAsia="en-GB"/>
        </w:rPr>
      </w:pPr>
    </w:p>
    <w:p w14:paraId="52ED8397" w14:textId="77777777" w:rsidR="002A1BCF" w:rsidRDefault="002A1BCF" w:rsidP="002A1BCF">
      <w:pPr>
        <w:spacing w:after="0" w:line="240" w:lineRule="auto"/>
        <w:ind w:left="-120"/>
        <w:textAlignment w:val="baseline"/>
        <w:rPr>
          <w:rFonts w:ascii="Arial" w:eastAsia="Times New Roman" w:hAnsi="Arial" w:cs="Arial"/>
          <w:sz w:val="24"/>
          <w:szCs w:val="24"/>
          <w:lang w:eastAsia="en-GB"/>
        </w:rPr>
      </w:pPr>
      <w:r w:rsidRPr="002A1BCF">
        <w:rPr>
          <w:rFonts w:ascii="Arial" w:eastAsia="Times New Roman" w:hAnsi="Arial" w:cs="Arial"/>
          <w:sz w:val="24"/>
          <w:szCs w:val="24"/>
          <w:lang w:eastAsia="en-GB"/>
        </w:rPr>
        <w:lastRenderedPageBreak/>
        <w:t>This post has been classified as a regulated activity, in accordance with the Safeguarding Vulnerable Groups Act 2006, as amended by the Protection of Freedoms Act 2012. It is a criminal offence for individuals barred by the Independent Safeguarding Authority (ISA) to apply or work in this post. If you any doubts on your status you should seek guidance from the ISA (</w:t>
      </w:r>
      <w:hyperlink r:id="rId11" w:tgtFrame="_blank" w:history="1">
        <w:r w:rsidRPr="002A1BCF">
          <w:rPr>
            <w:rFonts w:ascii="Arial" w:eastAsia="Times New Roman" w:hAnsi="Arial" w:cs="Arial"/>
            <w:color w:val="0000FF"/>
            <w:sz w:val="24"/>
            <w:szCs w:val="24"/>
            <w:u w:val="single"/>
            <w:lang w:eastAsia="en-GB"/>
          </w:rPr>
          <w:t>http://www.isa.homeoffice.gov.uk</w:t>
        </w:r>
      </w:hyperlink>
      <w:r w:rsidRPr="002A1BCF">
        <w:rPr>
          <w:rFonts w:ascii="Arial" w:eastAsia="Times New Roman" w:hAnsi="Arial" w:cs="Arial"/>
          <w:sz w:val="24"/>
          <w:szCs w:val="24"/>
          <w:lang w:eastAsia="en-GB"/>
        </w:rPr>
        <w:t>). </w:t>
      </w:r>
    </w:p>
    <w:p w14:paraId="702B5662" w14:textId="77777777" w:rsidR="002A1BCF" w:rsidRDefault="002A1BCF" w:rsidP="002A1BCF">
      <w:pPr>
        <w:spacing w:after="0" w:line="240" w:lineRule="auto"/>
        <w:ind w:left="-120"/>
        <w:textAlignment w:val="baseline"/>
        <w:rPr>
          <w:rFonts w:ascii="Arial" w:eastAsia="Times New Roman" w:hAnsi="Arial" w:cs="Arial"/>
          <w:sz w:val="24"/>
          <w:szCs w:val="24"/>
          <w:lang w:eastAsia="en-GB"/>
        </w:rPr>
      </w:pPr>
    </w:p>
    <w:p w14:paraId="3CB3C386" w14:textId="77777777" w:rsidR="002A1BCF" w:rsidRDefault="002A1BCF" w:rsidP="002A1BCF">
      <w:pPr>
        <w:spacing w:after="0" w:line="240" w:lineRule="auto"/>
        <w:ind w:left="-120"/>
        <w:textAlignment w:val="baseline"/>
        <w:rPr>
          <w:rFonts w:ascii="Arial" w:eastAsia="Times New Roman" w:hAnsi="Arial" w:cs="Arial"/>
          <w:sz w:val="24"/>
          <w:szCs w:val="24"/>
          <w:lang w:eastAsia="en-GB"/>
        </w:rPr>
      </w:pPr>
      <w:r w:rsidRPr="002A1BCF">
        <w:rPr>
          <w:rFonts w:ascii="Arial" w:eastAsia="Times New Roman" w:hAnsi="Arial" w:cs="Arial"/>
          <w:sz w:val="24"/>
          <w:szCs w:val="24"/>
          <w:lang w:eastAsia="en-GB"/>
        </w:rPr>
        <w:t xml:space="preserve">The post is considered as </w:t>
      </w:r>
      <w:r w:rsidRPr="002A1BCF">
        <w:rPr>
          <w:rFonts w:ascii="Arial" w:eastAsia="Times New Roman" w:hAnsi="Arial" w:cs="Arial"/>
          <w:b/>
          <w:bCs/>
          <w:i/>
          <w:iCs/>
          <w:sz w:val="24"/>
          <w:szCs w:val="24"/>
          <w:lang w:eastAsia="en-GB"/>
        </w:rPr>
        <w:t>exempt</w:t>
      </w:r>
      <w:r w:rsidRPr="002A1BCF">
        <w:rPr>
          <w:rFonts w:ascii="Arial" w:eastAsia="Times New Roman" w:hAnsi="Arial" w:cs="Arial"/>
          <w:sz w:val="24"/>
          <w:szCs w:val="24"/>
          <w:lang w:eastAsia="en-GB"/>
        </w:rPr>
        <w:t xml:space="preserve"> from the Rehabilitation of Offenders Act 1974, which means that all convictions, cautions, reprimands and final warnings on your criminal record need to be discussed. Only relevant convictions and other information will be taken into account so disclosure need not necessarily be a bar to obtaining this position. </w:t>
      </w:r>
    </w:p>
    <w:p w14:paraId="37C28E3A" w14:textId="77777777" w:rsidR="002A1BCF" w:rsidRDefault="002A1BCF" w:rsidP="002A1BCF">
      <w:pPr>
        <w:spacing w:after="0" w:line="240" w:lineRule="auto"/>
        <w:ind w:left="-120"/>
        <w:textAlignment w:val="baseline"/>
        <w:rPr>
          <w:rFonts w:ascii="Arial" w:eastAsia="Times New Roman" w:hAnsi="Arial" w:cs="Arial"/>
          <w:sz w:val="24"/>
          <w:szCs w:val="24"/>
          <w:lang w:eastAsia="en-GB"/>
        </w:rPr>
      </w:pPr>
    </w:p>
    <w:p w14:paraId="287940C8" w14:textId="5760CDC3" w:rsidR="002A1BCF" w:rsidRPr="002A1BCF" w:rsidRDefault="002A1BCF" w:rsidP="002A1BCF">
      <w:pPr>
        <w:spacing w:after="0" w:line="240" w:lineRule="auto"/>
        <w:ind w:left="-120"/>
        <w:textAlignment w:val="baseline"/>
        <w:rPr>
          <w:rFonts w:ascii="Arial" w:eastAsia="Times New Roman" w:hAnsi="Arial" w:cs="Arial"/>
          <w:sz w:val="24"/>
          <w:szCs w:val="24"/>
          <w:lang w:eastAsia="en-GB"/>
        </w:rPr>
      </w:pPr>
      <w:r w:rsidRPr="002A1BCF">
        <w:rPr>
          <w:rFonts w:ascii="Arial" w:eastAsia="Times New Roman" w:hAnsi="Arial" w:cs="Arial"/>
          <w:sz w:val="24"/>
          <w:szCs w:val="24"/>
          <w:lang w:eastAsia="en-GB"/>
        </w:rPr>
        <w:t xml:space="preserve">This post required </w:t>
      </w:r>
      <w:r w:rsidRPr="002A1BCF">
        <w:rPr>
          <w:rFonts w:ascii="Arial" w:eastAsia="Times New Roman" w:hAnsi="Arial" w:cs="Arial"/>
          <w:b/>
          <w:bCs/>
          <w:sz w:val="24"/>
          <w:szCs w:val="24"/>
          <w:lang w:eastAsia="en-GB"/>
        </w:rPr>
        <w:t>ENHANCED</w:t>
      </w:r>
      <w:r w:rsidRPr="002A1BCF">
        <w:rPr>
          <w:rFonts w:ascii="Arial" w:eastAsia="Times New Roman" w:hAnsi="Arial" w:cs="Arial"/>
          <w:sz w:val="24"/>
          <w:szCs w:val="24"/>
          <w:lang w:eastAsia="en-GB"/>
        </w:rPr>
        <w:t xml:space="preserve"> DBS clearance. </w:t>
      </w:r>
    </w:p>
    <w:p w14:paraId="3688107C" w14:textId="33AF8427" w:rsidR="002A1BCF" w:rsidRDefault="002A1BCF" w:rsidP="002A1BCF">
      <w:pPr>
        <w:spacing w:after="0" w:line="240" w:lineRule="auto"/>
        <w:rPr>
          <w:rFonts w:ascii="Arial" w:eastAsia="Times New Roman" w:hAnsi="Arial" w:cs="Arial"/>
          <w:sz w:val="24"/>
          <w:szCs w:val="24"/>
          <w:lang w:eastAsia="en-GB"/>
        </w:rPr>
      </w:pPr>
    </w:p>
    <w:p w14:paraId="6F6D979E" w14:textId="77777777" w:rsidR="002A1BCF" w:rsidRPr="00C64E8C" w:rsidRDefault="002A1BCF" w:rsidP="002A1BCF">
      <w:pPr>
        <w:spacing w:after="0" w:line="240" w:lineRule="auto"/>
        <w:rPr>
          <w:rFonts w:ascii="Arial" w:eastAsia="Times New Roman" w:hAnsi="Arial" w:cs="Arial"/>
          <w:sz w:val="24"/>
          <w:szCs w:val="24"/>
          <w:lang w:eastAsia="en-GB"/>
        </w:rPr>
      </w:pPr>
    </w:p>
    <w:p w14:paraId="637E3731" w14:textId="77777777" w:rsidR="00D34A06" w:rsidRDefault="00D34A06" w:rsidP="00756DE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37E3732" w14:textId="77777777" w:rsidR="00756DE3" w:rsidRDefault="00756DE3" w:rsidP="00756D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r w:rsidRPr="00C64E8C">
        <w:rPr>
          <w:rFonts w:ascii="Arial" w:eastAsia="Times New Roman" w:hAnsi="Arial" w:cs="Arial"/>
          <w:color w:val="000000"/>
          <w:sz w:val="24"/>
          <w:szCs w:val="24"/>
          <w:lang w:eastAsia="en-GB"/>
        </w:rPr>
        <w:lastRenderedPageBreak/>
        <w:t>The employment is subject to a probationary period of twenty six weeks from your start date of employment with Southwark Council, during which time you will be required to demonstrate to the council’s satisfaction your suitability for the position in which you are employed.</w:t>
      </w:r>
    </w:p>
    <w:p w14:paraId="637E3733" w14:textId="77777777" w:rsidR="00D00EEC" w:rsidRPr="00C64E8C" w:rsidRDefault="00D00EEC" w:rsidP="00756D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14:paraId="637E3734" w14:textId="77777777" w:rsidR="00F42B37" w:rsidRDefault="00D50D43" w:rsidP="008D08D4">
      <w:pPr>
        <w:jc w:val="center"/>
        <w:rPr>
          <w:rFonts w:ascii="Arial" w:eastAsia="Times New Roman" w:hAnsi="Arial" w:cs="Arial"/>
          <w:b/>
          <w:sz w:val="36"/>
          <w:szCs w:val="20"/>
        </w:rPr>
      </w:pPr>
      <w:r>
        <w:rPr>
          <w:rFonts w:ascii="Arial" w:eastAsia="Times New Roman" w:hAnsi="Arial" w:cs="Arial"/>
          <w:b/>
          <w:sz w:val="36"/>
          <w:szCs w:val="20"/>
        </w:rPr>
        <w:br w:type="page"/>
      </w:r>
    </w:p>
    <w:p w14:paraId="637E3735" w14:textId="77777777" w:rsidR="00132B8D" w:rsidRPr="00132B8D" w:rsidRDefault="00132B8D" w:rsidP="00132B8D">
      <w:pPr>
        <w:pStyle w:val="NoSpacing"/>
      </w:pPr>
    </w:p>
    <w:p w14:paraId="637E3736" w14:textId="77777777" w:rsidR="00454402" w:rsidRPr="00454402" w:rsidRDefault="00454402" w:rsidP="00883D08">
      <w:pPr>
        <w:jc w:val="center"/>
        <w:rPr>
          <w:rFonts w:ascii="Arial" w:eastAsia="Times New Roman" w:hAnsi="Arial" w:cs="Arial"/>
          <w:b/>
          <w:sz w:val="36"/>
          <w:szCs w:val="20"/>
        </w:rPr>
      </w:pPr>
      <w:r w:rsidRPr="00454402">
        <w:rPr>
          <w:rFonts w:ascii="Arial" w:eastAsia="Times New Roman" w:hAnsi="Arial" w:cs="Arial"/>
          <w:b/>
          <w:sz w:val="36"/>
          <w:szCs w:val="20"/>
        </w:rPr>
        <w:t>PERSON SPECIFICATION</w:t>
      </w:r>
    </w:p>
    <w:p w14:paraId="637E3737" w14:textId="77777777" w:rsidR="00454402" w:rsidRPr="00454402" w:rsidRDefault="00454402" w:rsidP="00454402">
      <w:pPr>
        <w:spacing w:after="0" w:line="240" w:lineRule="auto"/>
        <w:jc w:val="both"/>
        <w:rPr>
          <w:rFonts w:ascii="Arial" w:eastAsia="Times New Roman" w:hAnsi="Arial" w:cs="Arial"/>
          <w:sz w:val="24"/>
          <w:szCs w:val="20"/>
        </w:rPr>
      </w:pPr>
      <w:r w:rsidRPr="00454402">
        <w:rPr>
          <w:rFonts w:ascii="Arial" w:eastAsia="Times New Roman" w:hAnsi="Arial" w:cs="Arial"/>
          <w:color w:val="000000"/>
          <w:sz w:val="24"/>
          <w:szCs w:val="20"/>
          <w:lang w:val="en-US"/>
        </w:rPr>
        <w:t xml:space="preserve">The person specification is a picture of skills, knowledge and experience required to carry out the job.  </w:t>
      </w:r>
    </w:p>
    <w:p w14:paraId="637E3738" w14:textId="77777777" w:rsidR="002E57E8" w:rsidRPr="002E57E8" w:rsidRDefault="002E57E8" w:rsidP="002E57E8">
      <w:pPr>
        <w:tabs>
          <w:tab w:val="num" w:pos="720"/>
        </w:tabs>
        <w:spacing w:after="0" w:line="240" w:lineRule="auto"/>
        <w:jc w:val="center"/>
        <w:rPr>
          <w:rFonts w:ascii="Arial" w:eastAsia="Times New Roman" w:hAnsi="Arial" w:cs="Arial"/>
          <w:sz w:val="24"/>
          <w:szCs w:val="24"/>
        </w:rPr>
      </w:pPr>
    </w:p>
    <w:tbl>
      <w:tblPr>
        <w:tblStyle w:val="Jobtemplate"/>
        <w:tblW w:w="9776" w:type="dxa"/>
        <w:tblLook w:val="00A0" w:firstRow="1" w:lastRow="0" w:firstColumn="1" w:lastColumn="0" w:noHBand="0" w:noVBand="0"/>
      </w:tblPr>
      <w:tblGrid>
        <w:gridCol w:w="7209"/>
        <w:gridCol w:w="1270"/>
        <w:gridCol w:w="1297"/>
      </w:tblGrid>
      <w:tr w:rsidR="002E57E8" w:rsidRPr="002E57E8" w14:paraId="637E373E" w14:textId="77777777" w:rsidTr="24B81376">
        <w:tc>
          <w:tcPr>
            <w:tcW w:w="7209" w:type="dxa"/>
          </w:tcPr>
          <w:p w14:paraId="637E3739" w14:textId="77777777" w:rsidR="002E57E8" w:rsidRPr="002E57E8" w:rsidRDefault="002E57E8" w:rsidP="002E57E8">
            <w:pPr>
              <w:tabs>
                <w:tab w:val="num" w:pos="720"/>
              </w:tabs>
              <w:ind w:left="720" w:hanging="720"/>
              <w:rPr>
                <w:rFonts w:cs="Arial"/>
                <w:b/>
                <w:szCs w:val="24"/>
              </w:rPr>
            </w:pPr>
          </w:p>
          <w:p w14:paraId="637E373A" w14:textId="77777777" w:rsidR="002E57E8" w:rsidRPr="002E57E8" w:rsidRDefault="002E57E8" w:rsidP="002E57E8">
            <w:pPr>
              <w:tabs>
                <w:tab w:val="num" w:pos="720"/>
              </w:tabs>
              <w:ind w:left="720" w:hanging="720"/>
              <w:rPr>
                <w:rFonts w:cs="Arial"/>
                <w:b/>
                <w:szCs w:val="24"/>
              </w:rPr>
            </w:pPr>
          </w:p>
          <w:p w14:paraId="637E373B" w14:textId="77777777" w:rsidR="002E57E8" w:rsidRPr="002E57E8" w:rsidRDefault="002E57E8" w:rsidP="002E57E8">
            <w:pPr>
              <w:tabs>
                <w:tab w:val="num" w:pos="720"/>
              </w:tabs>
              <w:rPr>
                <w:rFonts w:cs="Arial"/>
                <w:b/>
                <w:szCs w:val="24"/>
              </w:rPr>
            </w:pPr>
            <w:r w:rsidRPr="002E57E8">
              <w:rPr>
                <w:rFonts w:cs="Arial"/>
                <w:b/>
                <w:szCs w:val="24"/>
              </w:rPr>
              <w:t>Knowledge, including educational qualifications:</w:t>
            </w:r>
          </w:p>
        </w:tc>
        <w:tc>
          <w:tcPr>
            <w:tcW w:w="1270" w:type="dxa"/>
            <w:shd w:val="clear" w:color="auto" w:fill="auto"/>
            <w:vAlign w:val="bottom"/>
          </w:tcPr>
          <w:p w14:paraId="637E373C" w14:textId="77777777" w:rsidR="002E57E8" w:rsidRPr="002E57E8" w:rsidRDefault="00132B8D" w:rsidP="00132B8D">
            <w:pPr>
              <w:tabs>
                <w:tab w:val="num" w:pos="720"/>
              </w:tabs>
              <w:jc w:val="center"/>
              <w:rPr>
                <w:rFonts w:cs="Arial"/>
                <w:b/>
                <w:szCs w:val="24"/>
              </w:rPr>
            </w:pPr>
            <w:r>
              <w:rPr>
                <w:rFonts w:cs="Arial"/>
                <w:b/>
                <w:szCs w:val="24"/>
              </w:rPr>
              <w:t>Essential (E)</w:t>
            </w:r>
          </w:p>
        </w:tc>
        <w:tc>
          <w:tcPr>
            <w:tcW w:w="1297" w:type="dxa"/>
            <w:shd w:val="clear" w:color="auto" w:fill="auto"/>
            <w:vAlign w:val="bottom"/>
          </w:tcPr>
          <w:p w14:paraId="637E373D" w14:textId="20A63FDF" w:rsidR="002E57E8" w:rsidRPr="002E57E8" w:rsidRDefault="000C0DFD" w:rsidP="00132B8D">
            <w:pPr>
              <w:tabs>
                <w:tab w:val="num" w:pos="720"/>
              </w:tabs>
              <w:jc w:val="center"/>
              <w:rPr>
                <w:rFonts w:cs="Arial"/>
                <w:b/>
                <w:szCs w:val="24"/>
              </w:rPr>
            </w:pPr>
            <w:r>
              <w:rPr>
                <w:rFonts w:cs="Arial"/>
                <w:b/>
                <w:szCs w:val="24"/>
              </w:rPr>
              <w:t xml:space="preserve">How assessed </w:t>
            </w:r>
            <w:r w:rsidR="002E57E8" w:rsidRPr="002E57E8">
              <w:rPr>
                <w:rFonts w:cs="Arial"/>
                <w:b/>
                <w:szCs w:val="24"/>
              </w:rPr>
              <w:t>S</w:t>
            </w:r>
            <w:r>
              <w:rPr>
                <w:rFonts w:cs="Arial"/>
                <w:b/>
                <w:szCs w:val="24"/>
              </w:rPr>
              <w:t xml:space="preserve"> </w:t>
            </w:r>
            <w:r w:rsidR="002E57E8" w:rsidRPr="002E57E8">
              <w:rPr>
                <w:rFonts w:cs="Arial"/>
                <w:b/>
                <w:szCs w:val="24"/>
              </w:rPr>
              <w:t>/ I</w:t>
            </w:r>
            <w:r>
              <w:rPr>
                <w:rFonts w:cs="Arial"/>
                <w:b/>
                <w:szCs w:val="24"/>
              </w:rPr>
              <w:t xml:space="preserve"> / T</w:t>
            </w:r>
          </w:p>
        </w:tc>
      </w:tr>
      <w:tr w:rsidR="00E773C2" w:rsidRPr="002E57E8" w14:paraId="637E3743" w14:textId="77777777" w:rsidTr="24B81376">
        <w:tc>
          <w:tcPr>
            <w:tcW w:w="7209" w:type="dxa"/>
          </w:tcPr>
          <w:p w14:paraId="637E3740" w14:textId="12698DCB" w:rsidR="00E773C2" w:rsidRPr="002A1BCF" w:rsidRDefault="006B732C" w:rsidP="006B732C">
            <w:pPr>
              <w:pStyle w:val="ListParagraph"/>
              <w:numPr>
                <w:ilvl w:val="0"/>
                <w:numId w:val="14"/>
              </w:numPr>
              <w:spacing w:after="60"/>
              <w:rPr>
                <w:rFonts w:cs="Arial"/>
              </w:rPr>
            </w:pPr>
            <w:r>
              <w:t>Qualified Social Worker with Social Work England Registration and evidence of continued professional development</w:t>
            </w:r>
          </w:p>
        </w:tc>
        <w:tc>
          <w:tcPr>
            <w:tcW w:w="1270" w:type="dxa"/>
            <w:shd w:val="clear" w:color="auto" w:fill="auto"/>
            <w:vAlign w:val="center"/>
          </w:tcPr>
          <w:p w14:paraId="637E3741" w14:textId="13E013D7" w:rsidR="00E773C2" w:rsidRPr="002E57E8" w:rsidRDefault="002A1BCF" w:rsidP="24B81376">
            <w:pPr>
              <w:tabs>
                <w:tab w:val="num" w:pos="720"/>
              </w:tabs>
              <w:jc w:val="center"/>
              <w:rPr>
                <w:rFonts w:cs="Arial"/>
              </w:rPr>
            </w:pPr>
            <w:r>
              <w:rPr>
                <w:rFonts w:cs="Arial"/>
              </w:rPr>
              <w:t>E</w:t>
            </w:r>
          </w:p>
        </w:tc>
        <w:tc>
          <w:tcPr>
            <w:tcW w:w="1297" w:type="dxa"/>
            <w:shd w:val="clear" w:color="auto" w:fill="auto"/>
            <w:vAlign w:val="center"/>
          </w:tcPr>
          <w:p w14:paraId="637E3742" w14:textId="1838C43F" w:rsidR="00E773C2" w:rsidRPr="002E57E8" w:rsidRDefault="002A1BCF" w:rsidP="24B81376">
            <w:pPr>
              <w:tabs>
                <w:tab w:val="num" w:pos="720"/>
              </w:tabs>
              <w:jc w:val="center"/>
              <w:rPr>
                <w:rFonts w:cs="Arial"/>
              </w:rPr>
            </w:pPr>
            <w:r>
              <w:rPr>
                <w:rFonts w:cs="Arial"/>
              </w:rPr>
              <w:t>S</w:t>
            </w:r>
          </w:p>
        </w:tc>
      </w:tr>
      <w:tr w:rsidR="002E57E8" w:rsidRPr="002E57E8" w14:paraId="637E3747" w14:textId="77777777" w:rsidTr="24B81376">
        <w:tc>
          <w:tcPr>
            <w:tcW w:w="7209" w:type="dxa"/>
            <w:vAlign w:val="center"/>
          </w:tcPr>
          <w:p w14:paraId="637E3744" w14:textId="28AAB514" w:rsidR="00F2046E" w:rsidRPr="00BF072B" w:rsidRDefault="002A1BCF" w:rsidP="006B732C">
            <w:pPr>
              <w:pStyle w:val="ListParagraph"/>
              <w:numPr>
                <w:ilvl w:val="0"/>
                <w:numId w:val="14"/>
              </w:numPr>
              <w:spacing w:after="60"/>
              <w:rPr>
                <w:rFonts w:cs="Arial"/>
                <w:szCs w:val="24"/>
              </w:rPr>
            </w:pPr>
            <w:r>
              <w:rPr>
                <w:rFonts w:cs="Arial"/>
                <w:szCs w:val="24"/>
              </w:rPr>
              <w:t xml:space="preserve">Knowledge of </w:t>
            </w:r>
            <w:r w:rsidR="006B732C">
              <w:rPr>
                <w:rFonts w:cs="Arial"/>
                <w:szCs w:val="24"/>
              </w:rPr>
              <w:t xml:space="preserve">current and proposed </w:t>
            </w:r>
            <w:r>
              <w:rPr>
                <w:rFonts w:cs="Arial"/>
                <w:szCs w:val="24"/>
              </w:rPr>
              <w:t>legislation</w:t>
            </w:r>
            <w:r w:rsidR="006B732C">
              <w:rPr>
                <w:rFonts w:cs="Arial"/>
                <w:szCs w:val="24"/>
              </w:rPr>
              <w:t xml:space="preserve">, policy and guidance in relation to </w:t>
            </w:r>
            <w:r>
              <w:rPr>
                <w:rFonts w:cs="Arial"/>
                <w:szCs w:val="24"/>
              </w:rPr>
              <w:t xml:space="preserve"> </w:t>
            </w:r>
            <w:r w:rsidR="006B732C">
              <w:rPr>
                <w:rFonts w:cs="Arial"/>
                <w:szCs w:val="24"/>
              </w:rPr>
              <w:t>adults, including safeguarding, mental capacity and Deprivation of Liberty</w:t>
            </w:r>
          </w:p>
        </w:tc>
        <w:tc>
          <w:tcPr>
            <w:tcW w:w="1270" w:type="dxa"/>
            <w:shd w:val="clear" w:color="auto" w:fill="auto"/>
            <w:vAlign w:val="center"/>
          </w:tcPr>
          <w:p w14:paraId="637E3745" w14:textId="069915D0" w:rsidR="002E57E8" w:rsidRPr="002E57E8" w:rsidRDefault="002A1BCF" w:rsidP="24B81376">
            <w:pPr>
              <w:tabs>
                <w:tab w:val="num" w:pos="720"/>
              </w:tabs>
              <w:jc w:val="center"/>
              <w:rPr>
                <w:rFonts w:cs="Arial"/>
              </w:rPr>
            </w:pPr>
            <w:r>
              <w:rPr>
                <w:rFonts w:cs="Arial"/>
              </w:rPr>
              <w:t>E</w:t>
            </w:r>
          </w:p>
        </w:tc>
        <w:tc>
          <w:tcPr>
            <w:tcW w:w="1297" w:type="dxa"/>
            <w:shd w:val="clear" w:color="auto" w:fill="auto"/>
            <w:vAlign w:val="center"/>
          </w:tcPr>
          <w:p w14:paraId="637E3746" w14:textId="396806FB" w:rsidR="002E57E8" w:rsidRPr="002E57E8" w:rsidRDefault="002A1BCF" w:rsidP="24B81376">
            <w:pPr>
              <w:tabs>
                <w:tab w:val="num" w:pos="720"/>
              </w:tabs>
              <w:jc w:val="center"/>
              <w:rPr>
                <w:rFonts w:cs="Arial"/>
              </w:rPr>
            </w:pPr>
            <w:r>
              <w:rPr>
                <w:rFonts w:cs="Arial"/>
              </w:rPr>
              <w:t>S</w:t>
            </w:r>
          </w:p>
        </w:tc>
      </w:tr>
      <w:tr w:rsidR="00BF072B" w:rsidRPr="002E57E8" w14:paraId="324F2FE6" w14:textId="77777777" w:rsidTr="24B81376">
        <w:tc>
          <w:tcPr>
            <w:tcW w:w="7209" w:type="dxa"/>
            <w:vAlign w:val="center"/>
          </w:tcPr>
          <w:p w14:paraId="128562F2" w14:textId="6011747A" w:rsidR="00BF072B" w:rsidRPr="002A1BCF" w:rsidRDefault="002A1BCF" w:rsidP="002A1BCF">
            <w:pPr>
              <w:pStyle w:val="ListParagraph"/>
              <w:numPr>
                <w:ilvl w:val="0"/>
                <w:numId w:val="14"/>
              </w:numPr>
              <w:spacing w:after="60"/>
              <w:rPr>
                <w:noProof/>
              </w:rPr>
            </w:pPr>
            <w:r>
              <w:rPr>
                <w:noProof/>
              </w:rPr>
              <w:t>Knowledge and understanding of current issues in Social Care practicve</w:t>
            </w:r>
          </w:p>
        </w:tc>
        <w:tc>
          <w:tcPr>
            <w:tcW w:w="1270" w:type="dxa"/>
            <w:shd w:val="clear" w:color="auto" w:fill="auto"/>
            <w:vAlign w:val="center"/>
          </w:tcPr>
          <w:p w14:paraId="2231A22D" w14:textId="18AE4470" w:rsidR="00BF072B" w:rsidRPr="002E57E8" w:rsidRDefault="002A1BCF" w:rsidP="24B81376">
            <w:pPr>
              <w:tabs>
                <w:tab w:val="num" w:pos="720"/>
              </w:tabs>
              <w:jc w:val="center"/>
              <w:rPr>
                <w:rFonts w:cs="Arial"/>
              </w:rPr>
            </w:pPr>
            <w:r>
              <w:rPr>
                <w:rFonts w:cs="Arial"/>
              </w:rPr>
              <w:t>E</w:t>
            </w:r>
          </w:p>
        </w:tc>
        <w:tc>
          <w:tcPr>
            <w:tcW w:w="1297" w:type="dxa"/>
            <w:shd w:val="clear" w:color="auto" w:fill="auto"/>
            <w:vAlign w:val="center"/>
          </w:tcPr>
          <w:p w14:paraId="65275E07" w14:textId="2F6B66F8" w:rsidR="00BF072B" w:rsidRPr="002E57E8" w:rsidRDefault="002A1BCF" w:rsidP="24B81376">
            <w:pPr>
              <w:tabs>
                <w:tab w:val="num" w:pos="720"/>
              </w:tabs>
              <w:jc w:val="center"/>
              <w:rPr>
                <w:rFonts w:cs="Arial"/>
              </w:rPr>
            </w:pPr>
            <w:r>
              <w:rPr>
                <w:rFonts w:cs="Arial"/>
              </w:rPr>
              <w:t>S, I</w:t>
            </w:r>
          </w:p>
        </w:tc>
      </w:tr>
      <w:tr w:rsidR="006B732C" w:rsidRPr="002E57E8" w14:paraId="4A1464BE" w14:textId="77777777" w:rsidTr="24B81376">
        <w:tc>
          <w:tcPr>
            <w:tcW w:w="7209" w:type="dxa"/>
            <w:vAlign w:val="center"/>
          </w:tcPr>
          <w:p w14:paraId="49BD99F1" w14:textId="655678DE" w:rsidR="006B732C" w:rsidRDefault="006B732C" w:rsidP="002A1BCF">
            <w:pPr>
              <w:pStyle w:val="ListParagraph"/>
              <w:numPr>
                <w:ilvl w:val="0"/>
                <w:numId w:val="14"/>
              </w:numPr>
              <w:spacing w:after="60"/>
              <w:rPr>
                <w:noProof/>
              </w:rPr>
            </w:pPr>
            <w:r>
              <w:rPr>
                <w:noProof/>
              </w:rPr>
              <w:t>Knowledge of the pronciples of equla opportunities, anti-discriminatory and anti-oppressive practice in assessment and the provision of services</w:t>
            </w:r>
          </w:p>
        </w:tc>
        <w:tc>
          <w:tcPr>
            <w:tcW w:w="1270" w:type="dxa"/>
            <w:shd w:val="clear" w:color="auto" w:fill="auto"/>
            <w:vAlign w:val="center"/>
          </w:tcPr>
          <w:p w14:paraId="09C77F22" w14:textId="02DF065C" w:rsidR="006B732C" w:rsidRDefault="000C0DFD" w:rsidP="24B81376">
            <w:pPr>
              <w:tabs>
                <w:tab w:val="num" w:pos="720"/>
              </w:tabs>
              <w:jc w:val="center"/>
              <w:rPr>
                <w:rFonts w:cs="Arial"/>
              </w:rPr>
            </w:pPr>
            <w:r>
              <w:rPr>
                <w:rFonts w:cs="Arial"/>
              </w:rPr>
              <w:t>E</w:t>
            </w:r>
          </w:p>
        </w:tc>
        <w:tc>
          <w:tcPr>
            <w:tcW w:w="1297" w:type="dxa"/>
            <w:shd w:val="clear" w:color="auto" w:fill="auto"/>
            <w:vAlign w:val="center"/>
          </w:tcPr>
          <w:p w14:paraId="4564E0E4" w14:textId="24ED1F29" w:rsidR="006B732C" w:rsidRDefault="000C0DFD" w:rsidP="24B81376">
            <w:pPr>
              <w:tabs>
                <w:tab w:val="num" w:pos="720"/>
              </w:tabs>
              <w:jc w:val="center"/>
              <w:rPr>
                <w:rFonts w:cs="Arial"/>
              </w:rPr>
            </w:pPr>
            <w:r>
              <w:rPr>
                <w:rFonts w:cs="Arial"/>
              </w:rPr>
              <w:t>I</w:t>
            </w:r>
          </w:p>
        </w:tc>
      </w:tr>
      <w:tr w:rsidR="00BF072B" w:rsidRPr="002E57E8" w14:paraId="3D61013E" w14:textId="77777777" w:rsidTr="24B81376">
        <w:tc>
          <w:tcPr>
            <w:tcW w:w="7209" w:type="dxa"/>
            <w:vAlign w:val="center"/>
          </w:tcPr>
          <w:p w14:paraId="3AF386E6" w14:textId="7732C2B3" w:rsidR="00BF072B" w:rsidRPr="002A1BCF" w:rsidRDefault="002A1BCF" w:rsidP="002A1BCF">
            <w:pPr>
              <w:pStyle w:val="ListParagraph"/>
              <w:numPr>
                <w:ilvl w:val="0"/>
                <w:numId w:val="14"/>
              </w:numPr>
              <w:spacing w:after="60"/>
              <w:rPr>
                <w:noProof/>
              </w:rPr>
            </w:pPr>
            <w:r>
              <w:rPr>
                <w:noProof/>
              </w:rPr>
              <w:t>Knowledge of performance mangement framework for both service and employee</w:t>
            </w:r>
          </w:p>
        </w:tc>
        <w:tc>
          <w:tcPr>
            <w:tcW w:w="1270" w:type="dxa"/>
            <w:shd w:val="clear" w:color="auto" w:fill="auto"/>
            <w:vAlign w:val="center"/>
          </w:tcPr>
          <w:p w14:paraId="2B8B06E3" w14:textId="71644E0D" w:rsidR="00BF072B" w:rsidRPr="002E57E8" w:rsidRDefault="002A1BCF" w:rsidP="24B81376">
            <w:pPr>
              <w:tabs>
                <w:tab w:val="num" w:pos="720"/>
              </w:tabs>
              <w:jc w:val="center"/>
              <w:rPr>
                <w:rFonts w:cs="Arial"/>
              </w:rPr>
            </w:pPr>
            <w:r>
              <w:rPr>
                <w:rFonts w:cs="Arial"/>
              </w:rPr>
              <w:t>E</w:t>
            </w:r>
          </w:p>
        </w:tc>
        <w:tc>
          <w:tcPr>
            <w:tcW w:w="1297" w:type="dxa"/>
            <w:shd w:val="clear" w:color="auto" w:fill="auto"/>
            <w:vAlign w:val="center"/>
          </w:tcPr>
          <w:p w14:paraId="0F940A6F" w14:textId="351EF348" w:rsidR="00BF072B" w:rsidRDefault="002A1BCF" w:rsidP="24B81376">
            <w:pPr>
              <w:tabs>
                <w:tab w:val="num" w:pos="720"/>
              </w:tabs>
              <w:jc w:val="center"/>
              <w:rPr>
                <w:rFonts w:cs="Arial"/>
              </w:rPr>
            </w:pPr>
            <w:r>
              <w:rPr>
                <w:rFonts w:cs="Arial"/>
              </w:rPr>
              <w:t>S, I</w:t>
            </w:r>
          </w:p>
        </w:tc>
      </w:tr>
      <w:tr w:rsidR="00BF072B" w:rsidRPr="002E57E8" w14:paraId="07C927FA" w14:textId="77777777" w:rsidTr="24B81376">
        <w:tc>
          <w:tcPr>
            <w:tcW w:w="7209" w:type="dxa"/>
            <w:vAlign w:val="center"/>
          </w:tcPr>
          <w:p w14:paraId="21595EBB" w14:textId="2B6263CA" w:rsidR="00BF072B" w:rsidRPr="006B732C" w:rsidRDefault="006B732C" w:rsidP="006B732C">
            <w:pPr>
              <w:pStyle w:val="ListParagraph"/>
              <w:numPr>
                <w:ilvl w:val="0"/>
                <w:numId w:val="14"/>
              </w:numPr>
              <w:spacing w:after="60"/>
              <w:rPr>
                <w:noProof/>
              </w:rPr>
            </w:pPr>
            <w:r>
              <w:rPr>
                <w:noProof/>
              </w:rPr>
              <w:t>Knowledge of budget management and financial contexts of adult social care</w:t>
            </w:r>
          </w:p>
        </w:tc>
        <w:tc>
          <w:tcPr>
            <w:tcW w:w="1270" w:type="dxa"/>
            <w:shd w:val="clear" w:color="auto" w:fill="auto"/>
            <w:vAlign w:val="center"/>
          </w:tcPr>
          <w:p w14:paraId="7C93E088" w14:textId="4103B71C" w:rsidR="00BF072B" w:rsidRPr="002E57E8" w:rsidRDefault="000C0DFD" w:rsidP="24B81376">
            <w:pPr>
              <w:tabs>
                <w:tab w:val="num" w:pos="720"/>
              </w:tabs>
              <w:jc w:val="center"/>
              <w:rPr>
                <w:rFonts w:cs="Arial"/>
              </w:rPr>
            </w:pPr>
            <w:r>
              <w:rPr>
                <w:rFonts w:cs="Arial"/>
              </w:rPr>
              <w:t>E</w:t>
            </w:r>
          </w:p>
        </w:tc>
        <w:tc>
          <w:tcPr>
            <w:tcW w:w="1297" w:type="dxa"/>
            <w:shd w:val="clear" w:color="auto" w:fill="auto"/>
            <w:vAlign w:val="center"/>
          </w:tcPr>
          <w:p w14:paraId="5019C5E1" w14:textId="37D136DF" w:rsidR="00BF072B" w:rsidRDefault="000C0DFD" w:rsidP="24B81376">
            <w:pPr>
              <w:tabs>
                <w:tab w:val="num" w:pos="720"/>
              </w:tabs>
              <w:jc w:val="center"/>
              <w:rPr>
                <w:rFonts w:cs="Arial"/>
              </w:rPr>
            </w:pPr>
            <w:r>
              <w:rPr>
                <w:rFonts w:cs="Arial"/>
              </w:rPr>
              <w:t>I</w:t>
            </w:r>
          </w:p>
        </w:tc>
      </w:tr>
      <w:tr w:rsidR="002E57E8" w:rsidRPr="002E57E8" w14:paraId="637E374A" w14:textId="77777777" w:rsidTr="24B81376">
        <w:tc>
          <w:tcPr>
            <w:tcW w:w="9776" w:type="dxa"/>
            <w:gridSpan w:val="3"/>
          </w:tcPr>
          <w:p w14:paraId="637E3748" w14:textId="77777777" w:rsidR="002E57E8" w:rsidRPr="002E57E8" w:rsidRDefault="002E57E8" w:rsidP="002E57E8">
            <w:pPr>
              <w:tabs>
                <w:tab w:val="num" w:pos="720"/>
              </w:tabs>
              <w:ind w:left="720" w:hanging="720"/>
              <w:rPr>
                <w:rFonts w:cs="Arial"/>
                <w:b/>
                <w:szCs w:val="24"/>
              </w:rPr>
            </w:pPr>
          </w:p>
          <w:p w14:paraId="637E3749" w14:textId="77777777" w:rsidR="002E57E8" w:rsidRPr="002E57E8" w:rsidRDefault="002E57E8" w:rsidP="002E57E8">
            <w:pPr>
              <w:tabs>
                <w:tab w:val="num" w:pos="720"/>
              </w:tabs>
              <w:rPr>
                <w:rFonts w:cs="Arial"/>
                <w:b/>
                <w:szCs w:val="24"/>
              </w:rPr>
            </w:pPr>
            <w:r w:rsidRPr="002E57E8">
              <w:rPr>
                <w:rFonts w:cs="Arial"/>
                <w:b/>
                <w:szCs w:val="24"/>
              </w:rPr>
              <w:t>Experience:</w:t>
            </w:r>
          </w:p>
        </w:tc>
      </w:tr>
      <w:tr w:rsidR="006B732C" w:rsidRPr="002E57E8" w14:paraId="3F53BE50" w14:textId="77777777" w:rsidTr="24B81376">
        <w:tc>
          <w:tcPr>
            <w:tcW w:w="7209" w:type="dxa"/>
            <w:vAlign w:val="center"/>
          </w:tcPr>
          <w:p w14:paraId="22364153" w14:textId="43955A43" w:rsidR="006B732C" w:rsidRDefault="006B732C" w:rsidP="002A1BCF">
            <w:pPr>
              <w:pStyle w:val="ListParagraph"/>
              <w:numPr>
                <w:ilvl w:val="0"/>
                <w:numId w:val="14"/>
              </w:numPr>
              <w:tabs>
                <w:tab w:val="num" w:pos="720"/>
              </w:tabs>
            </w:pPr>
            <w:r>
              <w:rPr>
                <w:rStyle w:val="normaltextrun"/>
                <w:rFonts w:cs="Arial"/>
                <w:color w:val="000000"/>
                <w:shd w:val="clear" w:color="auto" w:fill="FFFFFF"/>
              </w:rPr>
              <w:t>Experience of working in a multi-disciplinary team and with multiple agencies to facilities holistic assessments and working collaboratively to support people to achieve their goals and maximise their independence </w:t>
            </w:r>
            <w:r>
              <w:rPr>
                <w:rStyle w:val="eop"/>
                <w:rFonts w:cs="Arial"/>
                <w:color w:val="000000"/>
                <w:shd w:val="clear" w:color="auto" w:fill="FFFFFF"/>
              </w:rPr>
              <w:t> </w:t>
            </w:r>
          </w:p>
        </w:tc>
        <w:tc>
          <w:tcPr>
            <w:tcW w:w="1270" w:type="dxa"/>
            <w:vAlign w:val="center"/>
          </w:tcPr>
          <w:p w14:paraId="1674D948" w14:textId="46949626" w:rsidR="006B732C" w:rsidRDefault="000C0DFD" w:rsidP="24B81376">
            <w:pPr>
              <w:tabs>
                <w:tab w:val="num" w:pos="720"/>
              </w:tabs>
              <w:jc w:val="center"/>
              <w:rPr>
                <w:rFonts w:cs="Arial"/>
              </w:rPr>
            </w:pPr>
            <w:r>
              <w:rPr>
                <w:rFonts w:cs="Arial"/>
              </w:rPr>
              <w:t>E</w:t>
            </w:r>
          </w:p>
        </w:tc>
        <w:tc>
          <w:tcPr>
            <w:tcW w:w="1297" w:type="dxa"/>
            <w:vAlign w:val="center"/>
          </w:tcPr>
          <w:p w14:paraId="1BC0679D" w14:textId="7032CDB8" w:rsidR="006B732C" w:rsidRPr="002E57E8" w:rsidRDefault="000C0DFD" w:rsidP="24B81376">
            <w:pPr>
              <w:tabs>
                <w:tab w:val="num" w:pos="720"/>
              </w:tabs>
              <w:jc w:val="center"/>
              <w:rPr>
                <w:rFonts w:cs="Arial"/>
              </w:rPr>
            </w:pPr>
            <w:r>
              <w:rPr>
                <w:rFonts w:cs="Arial"/>
              </w:rPr>
              <w:t>I</w:t>
            </w:r>
          </w:p>
        </w:tc>
      </w:tr>
      <w:tr w:rsidR="006B732C" w:rsidRPr="002E57E8" w14:paraId="58C249EF" w14:textId="77777777" w:rsidTr="24B81376">
        <w:tc>
          <w:tcPr>
            <w:tcW w:w="7209" w:type="dxa"/>
            <w:vAlign w:val="center"/>
          </w:tcPr>
          <w:p w14:paraId="41F43EF1" w14:textId="3F9C441E" w:rsidR="006B732C" w:rsidRDefault="006B732C" w:rsidP="002A1BCF">
            <w:pPr>
              <w:pStyle w:val="ListParagraph"/>
              <w:numPr>
                <w:ilvl w:val="0"/>
                <w:numId w:val="14"/>
              </w:numPr>
              <w:tabs>
                <w:tab w:val="num" w:pos="720"/>
              </w:tabs>
            </w:pPr>
            <w:r>
              <w:rPr>
                <w:rStyle w:val="normaltextrun"/>
                <w:rFonts w:cs="Arial"/>
                <w:color w:val="000000"/>
                <w:shd w:val="clear" w:color="auto" w:fill="FFFFFF"/>
              </w:rPr>
              <w:t>Experience of effectively managing complex, high risk or high profile cases, including undertaking safeguarding adult’s investigations, mental capacity and deprivation of liberty</w:t>
            </w:r>
            <w:r>
              <w:rPr>
                <w:rStyle w:val="eop"/>
                <w:rFonts w:cs="Arial"/>
                <w:color w:val="000000"/>
                <w:shd w:val="clear" w:color="auto" w:fill="FFFFFF"/>
              </w:rPr>
              <w:t> </w:t>
            </w:r>
          </w:p>
        </w:tc>
        <w:tc>
          <w:tcPr>
            <w:tcW w:w="1270" w:type="dxa"/>
            <w:vAlign w:val="center"/>
          </w:tcPr>
          <w:p w14:paraId="521F7838" w14:textId="4D510CA4" w:rsidR="006B732C" w:rsidRDefault="000C0DFD" w:rsidP="24B81376">
            <w:pPr>
              <w:tabs>
                <w:tab w:val="num" w:pos="720"/>
              </w:tabs>
              <w:jc w:val="center"/>
              <w:rPr>
                <w:rFonts w:cs="Arial"/>
              </w:rPr>
            </w:pPr>
            <w:r>
              <w:rPr>
                <w:rFonts w:cs="Arial"/>
              </w:rPr>
              <w:t>E</w:t>
            </w:r>
          </w:p>
        </w:tc>
        <w:tc>
          <w:tcPr>
            <w:tcW w:w="1297" w:type="dxa"/>
            <w:vAlign w:val="center"/>
          </w:tcPr>
          <w:p w14:paraId="1C53DFED" w14:textId="680AFB56" w:rsidR="006B732C" w:rsidRPr="002E57E8" w:rsidRDefault="000C0DFD" w:rsidP="24B81376">
            <w:pPr>
              <w:tabs>
                <w:tab w:val="num" w:pos="720"/>
              </w:tabs>
              <w:jc w:val="center"/>
              <w:rPr>
                <w:rFonts w:cs="Arial"/>
              </w:rPr>
            </w:pPr>
            <w:r>
              <w:rPr>
                <w:rFonts w:cs="Arial"/>
              </w:rPr>
              <w:t>I</w:t>
            </w:r>
          </w:p>
        </w:tc>
      </w:tr>
      <w:tr w:rsidR="002E57E8" w:rsidRPr="002E57E8" w14:paraId="637E374E" w14:textId="77777777" w:rsidTr="24B81376">
        <w:tc>
          <w:tcPr>
            <w:tcW w:w="7209" w:type="dxa"/>
            <w:vAlign w:val="center"/>
          </w:tcPr>
          <w:p w14:paraId="637E374B" w14:textId="6BFB2187" w:rsidR="00616884" w:rsidRPr="002A1BCF" w:rsidRDefault="002A1BCF" w:rsidP="002A1BCF">
            <w:pPr>
              <w:pStyle w:val="ListParagraph"/>
              <w:numPr>
                <w:ilvl w:val="0"/>
                <w:numId w:val="14"/>
              </w:numPr>
              <w:tabs>
                <w:tab w:val="num" w:pos="720"/>
              </w:tabs>
              <w:rPr>
                <w:rFonts w:cs="Arial"/>
                <w:szCs w:val="24"/>
              </w:rPr>
            </w:pPr>
            <w:r>
              <w:t>Experience of managing an inter-professional team, setting priorities, formal supervision and undertaking performance management</w:t>
            </w:r>
          </w:p>
        </w:tc>
        <w:tc>
          <w:tcPr>
            <w:tcW w:w="1270" w:type="dxa"/>
            <w:vAlign w:val="center"/>
          </w:tcPr>
          <w:p w14:paraId="637E374C" w14:textId="2FCDC0D9" w:rsidR="002E57E8" w:rsidRPr="002E57E8" w:rsidRDefault="002A1BCF" w:rsidP="24B81376">
            <w:pPr>
              <w:tabs>
                <w:tab w:val="num" w:pos="720"/>
              </w:tabs>
              <w:jc w:val="center"/>
              <w:rPr>
                <w:rFonts w:cs="Arial"/>
              </w:rPr>
            </w:pPr>
            <w:r>
              <w:rPr>
                <w:rFonts w:cs="Arial"/>
              </w:rPr>
              <w:t>E</w:t>
            </w:r>
          </w:p>
        </w:tc>
        <w:tc>
          <w:tcPr>
            <w:tcW w:w="1297" w:type="dxa"/>
            <w:vAlign w:val="center"/>
          </w:tcPr>
          <w:p w14:paraId="637E374D" w14:textId="0858F6E0" w:rsidR="002E57E8" w:rsidRPr="002E57E8" w:rsidRDefault="000C0DFD" w:rsidP="24B81376">
            <w:pPr>
              <w:tabs>
                <w:tab w:val="num" w:pos="720"/>
              </w:tabs>
              <w:jc w:val="center"/>
              <w:rPr>
                <w:rFonts w:cs="Arial"/>
              </w:rPr>
            </w:pPr>
            <w:r>
              <w:rPr>
                <w:rFonts w:cs="Arial"/>
              </w:rPr>
              <w:t>I</w:t>
            </w:r>
          </w:p>
        </w:tc>
      </w:tr>
      <w:tr w:rsidR="00BF072B" w:rsidRPr="002E57E8" w14:paraId="72FFB587" w14:textId="77777777" w:rsidTr="24B81376">
        <w:tc>
          <w:tcPr>
            <w:tcW w:w="7209" w:type="dxa"/>
            <w:vAlign w:val="center"/>
          </w:tcPr>
          <w:p w14:paraId="0BDC8E29" w14:textId="0FB91CD8" w:rsidR="00BF072B" w:rsidRPr="002A1BCF" w:rsidRDefault="002A1BCF" w:rsidP="002A1BCF">
            <w:pPr>
              <w:pStyle w:val="ListParagraph"/>
              <w:numPr>
                <w:ilvl w:val="0"/>
                <w:numId w:val="14"/>
              </w:numPr>
              <w:tabs>
                <w:tab w:val="num" w:pos="720"/>
              </w:tabs>
              <w:rPr>
                <w:rFonts w:cs="Arial"/>
                <w:szCs w:val="24"/>
              </w:rPr>
            </w:pPr>
            <w:r>
              <w:t>Experience of overseeing the application of legislation and principles for equal opportunities, diversity and human rights in the implementation of practice</w:t>
            </w:r>
          </w:p>
        </w:tc>
        <w:tc>
          <w:tcPr>
            <w:tcW w:w="1270" w:type="dxa"/>
            <w:vAlign w:val="center"/>
          </w:tcPr>
          <w:p w14:paraId="274675DD" w14:textId="017EAA45" w:rsidR="00BF072B" w:rsidRPr="002E57E8" w:rsidRDefault="002A1BCF" w:rsidP="24B81376">
            <w:pPr>
              <w:tabs>
                <w:tab w:val="num" w:pos="720"/>
              </w:tabs>
              <w:jc w:val="center"/>
              <w:rPr>
                <w:rFonts w:cs="Arial"/>
              </w:rPr>
            </w:pPr>
            <w:r>
              <w:rPr>
                <w:rFonts w:cs="Arial"/>
              </w:rPr>
              <w:t>E</w:t>
            </w:r>
          </w:p>
        </w:tc>
        <w:tc>
          <w:tcPr>
            <w:tcW w:w="1297" w:type="dxa"/>
            <w:vAlign w:val="center"/>
          </w:tcPr>
          <w:p w14:paraId="55247740" w14:textId="5803A0AD" w:rsidR="00BF072B" w:rsidRPr="002E57E8" w:rsidRDefault="000C0DFD" w:rsidP="24B81376">
            <w:pPr>
              <w:tabs>
                <w:tab w:val="num" w:pos="720"/>
              </w:tabs>
              <w:jc w:val="center"/>
              <w:rPr>
                <w:rFonts w:cs="Arial"/>
              </w:rPr>
            </w:pPr>
            <w:r>
              <w:rPr>
                <w:rFonts w:cs="Arial"/>
              </w:rPr>
              <w:t>I</w:t>
            </w:r>
          </w:p>
        </w:tc>
      </w:tr>
      <w:tr w:rsidR="00BF072B" w:rsidRPr="002E57E8" w14:paraId="0F8669D6" w14:textId="77777777" w:rsidTr="24B81376">
        <w:tc>
          <w:tcPr>
            <w:tcW w:w="7209" w:type="dxa"/>
            <w:vAlign w:val="center"/>
          </w:tcPr>
          <w:p w14:paraId="04AF7C0E" w14:textId="77777777" w:rsidR="00BF072B" w:rsidRPr="000C0DFD" w:rsidRDefault="002A1BCF" w:rsidP="002A1BCF">
            <w:pPr>
              <w:pStyle w:val="ListParagraph"/>
              <w:numPr>
                <w:ilvl w:val="0"/>
                <w:numId w:val="14"/>
              </w:numPr>
              <w:tabs>
                <w:tab w:val="num" w:pos="720"/>
              </w:tabs>
              <w:rPr>
                <w:rFonts w:cs="Arial"/>
                <w:szCs w:val="24"/>
              </w:rPr>
            </w:pPr>
            <w:r>
              <w:lastRenderedPageBreak/>
              <w:t xml:space="preserve">Experience of ensuring expenditure is contained within the budget and that spending and efficiency targets are </w:t>
            </w:r>
            <w:r w:rsidR="006B732C">
              <w:t>achieved</w:t>
            </w:r>
          </w:p>
          <w:p w14:paraId="0998F543" w14:textId="77777777" w:rsidR="000C0DFD" w:rsidRDefault="000C0DFD" w:rsidP="000C0DFD">
            <w:pPr>
              <w:tabs>
                <w:tab w:val="num" w:pos="720"/>
              </w:tabs>
              <w:rPr>
                <w:rFonts w:cs="Arial"/>
                <w:szCs w:val="24"/>
              </w:rPr>
            </w:pPr>
          </w:p>
          <w:p w14:paraId="6F19105F" w14:textId="1205F51C" w:rsidR="000C0DFD" w:rsidRPr="000C0DFD" w:rsidRDefault="000C0DFD" w:rsidP="000C0DFD">
            <w:pPr>
              <w:tabs>
                <w:tab w:val="num" w:pos="720"/>
              </w:tabs>
              <w:rPr>
                <w:rFonts w:cs="Arial"/>
                <w:szCs w:val="24"/>
              </w:rPr>
            </w:pPr>
          </w:p>
        </w:tc>
        <w:tc>
          <w:tcPr>
            <w:tcW w:w="1270" w:type="dxa"/>
            <w:vAlign w:val="center"/>
          </w:tcPr>
          <w:p w14:paraId="2F960B11" w14:textId="6D697772" w:rsidR="00BF072B" w:rsidRPr="002E57E8" w:rsidRDefault="002A1BCF" w:rsidP="24B81376">
            <w:pPr>
              <w:tabs>
                <w:tab w:val="num" w:pos="720"/>
              </w:tabs>
              <w:jc w:val="center"/>
              <w:rPr>
                <w:rFonts w:cs="Arial"/>
              </w:rPr>
            </w:pPr>
            <w:r>
              <w:rPr>
                <w:rFonts w:cs="Arial"/>
              </w:rPr>
              <w:t>E</w:t>
            </w:r>
          </w:p>
        </w:tc>
        <w:tc>
          <w:tcPr>
            <w:tcW w:w="1297" w:type="dxa"/>
            <w:vAlign w:val="center"/>
          </w:tcPr>
          <w:p w14:paraId="2A335D13" w14:textId="1E37FA9F" w:rsidR="00BF072B" w:rsidRDefault="000C0DFD" w:rsidP="24B81376">
            <w:pPr>
              <w:tabs>
                <w:tab w:val="num" w:pos="720"/>
              </w:tabs>
              <w:jc w:val="center"/>
              <w:rPr>
                <w:rFonts w:cs="Arial"/>
              </w:rPr>
            </w:pPr>
            <w:r>
              <w:rPr>
                <w:rFonts w:cs="Arial"/>
              </w:rPr>
              <w:t>I</w:t>
            </w:r>
          </w:p>
        </w:tc>
      </w:tr>
      <w:tr w:rsidR="002E57E8" w:rsidRPr="002E57E8" w14:paraId="637E3751" w14:textId="77777777" w:rsidTr="24B81376">
        <w:tc>
          <w:tcPr>
            <w:tcW w:w="9776" w:type="dxa"/>
            <w:gridSpan w:val="3"/>
          </w:tcPr>
          <w:p w14:paraId="637E374F" w14:textId="77777777" w:rsidR="002E57E8" w:rsidRPr="002E57E8" w:rsidRDefault="002E57E8" w:rsidP="002E57E8">
            <w:pPr>
              <w:tabs>
                <w:tab w:val="num" w:pos="720"/>
              </w:tabs>
              <w:ind w:left="720" w:hanging="720"/>
              <w:rPr>
                <w:rFonts w:cs="Arial"/>
                <w:b/>
                <w:szCs w:val="24"/>
              </w:rPr>
            </w:pPr>
          </w:p>
          <w:p w14:paraId="637E3750" w14:textId="77777777" w:rsidR="002E57E8" w:rsidRPr="002E57E8" w:rsidRDefault="002E57E8" w:rsidP="002E57E8">
            <w:pPr>
              <w:tabs>
                <w:tab w:val="num" w:pos="720"/>
              </w:tabs>
              <w:rPr>
                <w:rFonts w:cs="Arial"/>
                <w:b/>
                <w:szCs w:val="24"/>
              </w:rPr>
            </w:pPr>
            <w:r w:rsidRPr="002E57E8">
              <w:rPr>
                <w:rFonts w:cs="Arial"/>
                <w:b/>
                <w:szCs w:val="24"/>
              </w:rPr>
              <w:t>Aptitudes, Skills &amp; Competencies:</w:t>
            </w:r>
          </w:p>
        </w:tc>
      </w:tr>
      <w:tr w:rsidR="002E57E8" w:rsidRPr="002E57E8" w14:paraId="637E3755" w14:textId="77777777" w:rsidTr="24B81376">
        <w:trPr>
          <w:trHeight w:val="446"/>
        </w:trPr>
        <w:tc>
          <w:tcPr>
            <w:tcW w:w="7209" w:type="dxa"/>
            <w:vAlign w:val="center"/>
          </w:tcPr>
          <w:p w14:paraId="637E3752" w14:textId="707713B0" w:rsidR="002E57E8" w:rsidRPr="006B732C" w:rsidRDefault="006B732C" w:rsidP="006B732C">
            <w:pPr>
              <w:pStyle w:val="ListParagraph"/>
              <w:numPr>
                <w:ilvl w:val="0"/>
                <w:numId w:val="14"/>
              </w:numPr>
              <w:tabs>
                <w:tab w:val="num" w:pos="720"/>
              </w:tabs>
              <w:rPr>
                <w:rFonts w:cs="Arial"/>
                <w:szCs w:val="24"/>
              </w:rPr>
            </w:pPr>
            <w:r>
              <w:t>Ability to take responsibility for the professional learning and development of others through supervision, mentoring, assessing, research, teaching, leadership and management</w:t>
            </w:r>
          </w:p>
        </w:tc>
        <w:tc>
          <w:tcPr>
            <w:tcW w:w="1270" w:type="dxa"/>
            <w:vAlign w:val="center"/>
          </w:tcPr>
          <w:p w14:paraId="637E3753" w14:textId="233B45DE" w:rsidR="002E57E8" w:rsidRPr="002E57E8" w:rsidRDefault="006B732C" w:rsidP="24B81376">
            <w:pPr>
              <w:tabs>
                <w:tab w:val="num" w:pos="720"/>
              </w:tabs>
              <w:jc w:val="center"/>
              <w:rPr>
                <w:rFonts w:cs="Arial"/>
              </w:rPr>
            </w:pPr>
            <w:r>
              <w:rPr>
                <w:rFonts w:cs="Arial"/>
              </w:rPr>
              <w:t>E</w:t>
            </w:r>
          </w:p>
        </w:tc>
        <w:tc>
          <w:tcPr>
            <w:tcW w:w="1297" w:type="dxa"/>
            <w:vAlign w:val="center"/>
          </w:tcPr>
          <w:p w14:paraId="637E3754" w14:textId="29D0F95A" w:rsidR="002E57E8" w:rsidRPr="002E57E8" w:rsidRDefault="006B732C" w:rsidP="24B81376">
            <w:pPr>
              <w:tabs>
                <w:tab w:val="num" w:pos="720"/>
              </w:tabs>
              <w:jc w:val="center"/>
              <w:rPr>
                <w:rFonts w:cs="Arial"/>
              </w:rPr>
            </w:pPr>
            <w:r>
              <w:rPr>
                <w:rFonts w:cs="Arial"/>
              </w:rPr>
              <w:t>S, I</w:t>
            </w:r>
          </w:p>
        </w:tc>
      </w:tr>
      <w:tr w:rsidR="006B732C" w:rsidRPr="002E57E8" w14:paraId="1747E5B9" w14:textId="77777777" w:rsidTr="24B81376">
        <w:tc>
          <w:tcPr>
            <w:tcW w:w="7209" w:type="dxa"/>
            <w:vAlign w:val="center"/>
          </w:tcPr>
          <w:p w14:paraId="1B579A74" w14:textId="65B920D6" w:rsidR="006B732C" w:rsidRDefault="006B732C" w:rsidP="006B732C">
            <w:pPr>
              <w:pStyle w:val="ListParagraph"/>
              <w:numPr>
                <w:ilvl w:val="0"/>
                <w:numId w:val="14"/>
              </w:numPr>
              <w:tabs>
                <w:tab w:val="num" w:pos="720"/>
              </w:tabs>
            </w:pPr>
            <w:r>
              <w:rPr>
                <w:rStyle w:val="normaltextrun"/>
                <w:rFonts w:cs="Arial"/>
                <w:color w:val="000000"/>
                <w:shd w:val="clear" w:color="auto" w:fill="FFFFFF"/>
              </w:rPr>
              <w:t>Ability to manage a team and work as part of a team. Including the ability to communicate and engage with staff and to co-ordinate their tasks</w:t>
            </w:r>
            <w:r>
              <w:rPr>
                <w:rStyle w:val="eop"/>
                <w:rFonts w:cs="Arial"/>
                <w:color w:val="000000"/>
                <w:shd w:val="clear" w:color="auto" w:fill="FFFFFF"/>
              </w:rPr>
              <w:t> </w:t>
            </w:r>
          </w:p>
        </w:tc>
        <w:tc>
          <w:tcPr>
            <w:tcW w:w="1270" w:type="dxa"/>
            <w:vAlign w:val="center"/>
          </w:tcPr>
          <w:p w14:paraId="0ACD1AF4" w14:textId="4C05C6C2" w:rsidR="006B732C" w:rsidRDefault="000C0DFD" w:rsidP="24B81376">
            <w:pPr>
              <w:tabs>
                <w:tab w:val="num" w:pos="720"/>
              </w:tabs>
              <w:jc w:val="center"/>
              <w:rPr>
                <w:rFonts w:cs="Arial"/>
              </w:rPr>
            </w:pPr>
            <w:r>
              <w:rPr>
                <w:rFonts w:cs="Arial"/>
              </w:rPr>
              <w:t>E</w:t>
            </w:r>
          </w:p>
        </w:tc>
        <w:tc>
          <w:tcPr>
            <w:tcW w:w="1297" w:type="dxa"/>
            <w:vAlign w:val="center"/>
          </w:tcPr>
          <w:p w14:paraId="798FA8B3" w14:textId="64965D35" w:rsidR="006B732C" w:rsidRDefault="000C0DFD" w:rsidP="24B81376">
            <w:pPr>
              <w:tabs>
                <w:tab w:val="num" w:pos="720"/>
              </w:tabs>
              <w:jc w:val="center"/>
              <w:rPr>
                <w:rFonts w:cs="Arial"/>
              </w:rPr>
            </w:pPr>
            <w:r>
              <w:rPr>
                <w:rFonts w:cs="Arial"/>
              </w:rPr>
              <w:t>I</w:t>
            </w:r>
          </w:p>
        </w:tc>
      </w:tr>
      <w:tr w:rsidR="002E57E8" w:rsidRPr="002E57E8" w14:paraId="637E3759" w14:textId="77777777" w:rsidTr="24B81376">
        <w:tc>
          <w:tcPr>
            <w:tcW w:w="7209" w:type="dxa"/>
            <w:vAlign w:val="center"/>
          </w:tcPr>
          <w:p w14:paraId="637E3756" w14:textId="3D2330F1" w:rsidR="00616884" w:rsidRPr="006B732C" w:rsidRDefault="006B732C" w:rsidP="006B732C">
            <w:pPr>
              <w:pStyle w:val="ListParagraph"/>
              <w:numPr>
                <w:ilvl w:val="0"/>
                <w:numId w:val="14"/>
              </w:numPr>
              <w:tabs>
                <w:tab w:val="num" w:pos="720"/>
              </w:tabs>
              <w:rPr>
                <w:rFonts w:cs="Arial"/>
                <w:szCs w:val="24"/>
              </w:rPr>
            </w:pPr>
            <w:r>
              <w:t>Experience of establishing effective working relationships with other professionals, including representatives from partner agencies</w:t>
            </w:r>
          </w:p>
        </w:tc>
        <w:tc>
          <w:tcPr>
            <w:tcW w:w="1270" w:type="dxa"/>
            <w:vAlign w:val="center"/>
          </w:tcPr>
          <w:p w14:paraId="637E3757" w14:textId="0A196D03" w:rsidR="002E57E8" w:rsidRDefault="006B732C" w:rsidP="24B81376">
            <w:pPr>
              <w:tabs>
                <w:tab w:val="num" w:pos="720"/>
              </w:tabs>
              <w:jc w:val="center"/>
              <w:rPr>
                <w:rFonts w:cs="Arial"/>
              </w:rPr>
            </w:pPr>
            <w:r>
              <w:rPr>
                <w:rFonts w:cs="Arial"/>
              </w:rPr>
              <w:t>E</w:t>
            </w:r>
          </w:p>
        </w:tc>
        <w:tc>
          <w:tcPr>
            <w:tcW w:w="1297" w:type="dxa"/>
            <w:vAlign w:val="center"/>
          </w:tcPr>
          <w:p w14:paraId="637E3758" w14:textId="6EDD5485" w:rsidR="002E57E8" w:rsidRDefault="006B732C" w:rsidP="24B81376">
            <w:pPr>
              <w:tabs>
                <w:tab w:val="num" w:pos="720"/>
              </w:tabs>
              <w:jc w:val="center"/>
              <w:rPr>
                <w:rFonts w:cs="Arial"/>
              </w:rPr>
            </w:pPr>
            <w:r>
              <w:rPr>
                <w:rFonts w:cs="Arial"/>
              </w:rPr>
              <w:t>S, I</w:t>
            </w:r>
          </w:p>
        </w:tc>
      </w:tr>
      <w:tr w:rsidR="006B732C" w:rsidRPr="002E57E8" w14:paraId="00599DCE" w14:textId="77777777" w:rsidTr="24B81376">
        <w:tc>
          <w:tcPr>
            <w:tcW w:w="7209" w:type="dxa"/>
            <w:vAlign w:val="center"/>
          </w:tcPr>
          <w:p w14:paraId="794A3111" w14:textId="4A377FD7" w:rsidR="006B732C" w:rsidRDefault="006B732C" w:rsidP="006B732C">
            <w:pPr>
              <w:pStyle w:val="ListParagraph"/>
              <w:numPr>
                <w:ilvl w:val="0"/>
                <w:numId w:val="14"/>
              </w:numPr>
              <w:tabs>
                <w:tab w:val="num" w:pos="720"/>
              </w:tabs>
            </w:pPr>
            <w:r>
              <w:rPr>
                <w:rStyle w:val="normaltextrun"/>
                <w:rFonts w:cs="Arial"/>
                <w:color w:val="000000"/>
                <w:shd w:val="clear" w:color="auto" w:fill="FFFFFF"/>
              </w:rPr>
              <w:t>Ability to communicate effectively and clearly in writing, verbally and through reports. This includes the production of high quality reports with clear recommendations</w:t>
            </w:r>
            <w:r>
              <w:rPr>
                <w:rStyle w:val="eop"/>
                <w:rFonts w:cs="Arial"/>
                <w:color w:val="000000"/>
                <w:shd w:val="clear" w:color="auto" w:fill="FFFFFF"/>
              </w:rPr>
              <w:t> </w:t>
            </w:r>
          </w:p>
        </w:tc>
        <w:tc>
          <w:tcPr>
            <w:tcW w:w="1270" w:type="dxa"/>
            <w:vAlign w:val="center"/>
          </w:tcPr>
          <w:p w14:paraId="2E494886" w14:textId="14A6DBE4" w:rsidR="006B732C" w:rsidRDefault="000C0DFD" w:rsidP="24B81376">
            <w:pPr>
              <w:tabs>
                <w:tab w:val="num" w:pos="720"/>
              </w:tabs>
              <w:jc w:val="center"/>
              <w:rPr>
                <w:rFonts w:cs="Arial"/>
              </w:rPr>
            </w:pPr>
            <w:r>
              <w:rPr>
                <w:rFonts w:cs="Arial"/>
              </w:rPr>
              <w:t>E</w:t>
            </w:r>
          </w:p>
        </w:tc>
        <w:tc>
          <w:tcPr>
            <w:tcW w:w="1297" w:type="dxa"/>
            <w:vAlign w:val="center"/>
          </w:tcPr>
          <w:p w14:paraId="4C700416" w14:textId="7782A3FA" w:rsidR="006B732C" w:rsidRDefault="000C0DFD" w:rsidP="24B81376">
            <w:pPr>
              <w:tabs>
                <w:tab w:val="num" w:pos="720"/>
              </w:tabs>
              <w:jc w:val="center"/>
              <w:rPr>
                <w:rFonts w:cs="Arial"/>
              </w:rPr>
            </w:pPr>
            <w:r>
              <w:rPr>
                <w:rFonts w:cs="Arial"/>
              </w:rPr>
              <w:t>I</w:t>
            </w:r>
          </w:p>
        </w:tc>
      </w:tr>
      <w:tr w:rsidR="006B732C" w:rsidRPr="002E57E8" w14:paraId="045BCE52" w14:textId="77777777" w:rsidTr="24B81376">
        <w:tc>
          <w:tcPr>
            <w:tcW w:w="7209" w:type="dxa"/>
            <w:vAlign w:val="center"/>
          </w:tcPr>
          <w:p w14:paraId="0B360D08" w14:textId="13BD981B" w:rsidR="006B732C" w:rsidRDefault="006B732C" w:rsidP="006B732C">
            <w:pPr>
              <w:pStyle w:val="ListParagraph"/>
              <w:numPr>
                <w:ilvl w:val="0"/>
                <w:numId w:val="14"/>
              </w:numPr>
              <w:tabs>
                <w:tab w:val="num" w:pos="720"/>
              </w:tabs>
            </w:pPr>
            <w:r>
              <w:rPr>
                <w:rStyle w:val="normaltextrun"/>
                <w:rFonts w:cs="Arial"/>
                <w:color w:val="000000"/>
                <w:shd w:val="clear" w:color="auto" w:fill="FFFFFF"/>
              </w:rPr>
              <w:t>Computer literacy skills at a level to maintain case records within information management systems and produce high quality assessments, reviews and reports</w:t>
            </w:r>
            <w:r>
              <w:rPr>
                <w:rStyle w:val="eop"/>
                <w:rFonts w:cs="Arial"/>
                <w:color w:val="000000"/>
                <w:shd w:val="clear" w:color="auto" w:fill="FFFFFF"/>
              </w:rPr>
              <w:t> </w:t>
            </w:r>
          </w:p>
        </w:tc>
        <w:tc>
          <w:tcPr>
            <w:tcW w:w="1270" w:type="dxa"/>
            <w:vAlign w:val="center"/>
          </w:tcPr>
          <w:p w14:paraId="339E9CFC" w14:textId="604E8461" w:rsidR="006B732C" w:rsidRDefault="000C0DFD" w:rsidP="24B81376">
            <w:pPr>
              <w:tabs>
                <w:tab w:val="num" w:pos="720"/>
              </w:tabs>
              <w:jc w:val="center"/>
              <w:rPr>
                <w:rFonts w:cs="Arial"/>
              </w:rPr>
            </w:pPr>
            <w:r>
              <w:rPr>
                <w:rFonts w:cs="Arial"/>
              </w:rPr>
              <w:t>E</w:t>
            </w:r>
          </w:p>
        </w:tc>
        <w:tc>
          <w:tcPr>
            <w:tcW w:w="1297" w:type="dxa"/>
            <w:vAlign w:val="center"/>
          </w:tcPr>
          <w:p w14:paraId="66F94869" w14:textId="69D992F9" w:rsidR="006B732C" w:rsidRDefault="000C0DFD" w:rsidP="24B81376">
            <w:pPr>
              <w:tabs>
                <w:tab w:val="num" w:pos="720"/>
              </w:tabs>
              <w:jc w:val="center"/>
              <w:rPr>
                <w:rFonts w:cs="Arial"/>
              </w:rPr>
            </w:pPr>
            <w:r>
              <w:rPr>
                <w:rFonts w:cs="Arial"/>
              </w:rPr>
              <w:t>T</w:t>
            </w:r>
          </w:p>
        </w:tc>
      </w:tr>
      <w:tr w:rsidR="002E57E8" w:rsidRPr="002E57E8" w14:paraId="637E375D" w14:textId="77777777" w:rsidTr="24B81376">
        <w:tc>
          <w:tcPr>
            <w:tcW w:w="7209" w:type="dxa"/>
            <w:vAlign w:val="center"/>
          </w:tcPr>
          <w:p w14:paraId="637E375A" w14:textId="139EB15A" w:rsidR="00616884" w:rsidRPr="006B732C" w:rsidRDefault="006B732C" w:rsidP="006B732C">
            <w:pPr>
              <w:pStyle w:val="ListParagraph"/>
              <w:numPr>
                <w:ilvl w:val="0"/>
                <w:numId w:val="14"/>
              </w:numPr>
              <w:tabs>
                <w:tab w:val="num" w:pos="720"/>
              </w:tabs>
              <w:rPr>
                <w:rFonts w:cs="Arial"/>
                <w:szCs w:val="24"/>
              </w:rPr>
            </w:pPr>
            <w:r>
              <w:t>Ability to understand and use the supervisory process and reflective practice with a willingness to support and undertake continuing professional development; including management training</w:t>
            </w:r>
          </w:p>
        </w:tc>
        <w:tc>
          <w:tcPr>
            <w:tcW w:w="1270" w:type="dxa"/>
            <w:vAlign w:val="center"/>
          </w:tcPr>
          <w:p w14:paraId="637E375B" w14:textId="37ABD07F" w:rsidR="002E57E8" w:rsidRDefault="006B732C" w:rsidP="24B81376">
            <w:pPr>
              <w:tabs>
                <w:tab w:val="num" w:pos="720"/>
              </w:tabs>
              <w:jc w:val="center"/>
              <w:rPr>
                <w:rFonts w:cs="Arial"/>
              </w:rPr>
            </w:pPr>
            <w:r>
              <w:rPr>
                <w:rFonts w:cs="Arial"/>
              </w:rPr>
              <w:t>E</w:t>
            </w:r>
          </w:p>
        </w:tc>
        <w:tc>
          <w:tcPr>
            <w:tcW w:w="1297" w:type="dxa"/>
            <w:vAlign w:val="center"/>
          </w:tcPr>
          <w:p w14:paraId="637E375C" w14:textId="5AE83CB0" w:rsidR="002E57E8" w:rsidRDefault="006B732C" w:rsidP="24B81376">
            <w:pPr>
              <w:tabs>
                <w:tab w:val="num" w:pos="720"/>
              </w:tabs>
              <w:jc w:val="center"/>
              <w:rPr>
                <w:rFonts w:cs="Arial"/>
              </w:rPr>
            </w:pPr>
            <w:bookmarkStart w:id="0" w:name="_GoBack"/>
            <w:bookmarkEnd w:id="0"/>
            <w:r>
              <w:rPr>
                <w:rFonts w:cs="Arial"/>
              </w:rPr>
              <w:t>I</w:t>
            </w:r>
          </w:p>
        </w:tc>
      </w:tr>
      <w:tr w:rsidR="002320FA" w:rsidRPr="002E57E8" w14:paraId="637E3768" w14:textId="77777777" w:rsidTr="24B81376">
        <w:tc>
          <w:tcPr>
            <w:tcW w:w="9776" w:type="dxa"/>
            <w:gridSpan w:val="3"/>
          </w:tcPr>
          <w:p w14:paraId="637E3766" w14:textId="77777777" w:rsidR="002320FA" w:rsidRPr="002E57E8" w:rsidRDefault="002320FA" w:rsidP="002320FA">
            <w:pPr>
              <w:tabs>
                <w:tab w:val="num" w:pos="720"/>
              </w:tabs>
              <w:rPr>
                <w:rFonts w:cs="Arial"/>
                <w:b/>
                <w:szCs w:val="24"/>
              </w:rPr>
            </w:pPr>
          </w:p>
          <w:p w14:paraId="1A045B71" w14:textId="77777777" w:rsidR="002320FA" w:rsidRDefault="002320FA" w:rsidP="002320FA">
            <w:pPr>
              <w:tabs>
                <w:tab w:val="num" w:pos="720"/>
              </w:tabs>
              <w:rPr>
                <w:rFonts w:cs="Arial"/>
                <w:b/>
                <w:szCs w:val="24"/>
              </w:rPr>
            </w:pPr>
            <w:r w:rsidRPr="002E57E8">
              <w:rPr>
                <w:rFonts w:cs="Arial"/>
                <w:b/>
                <w:szCs w:val="24"/>
              </w:rPr>
              <w:t>Special Conditions of Recruitment:</w:t>
            </w:r>
          </w:p>
          <w:p w14:paraId="637E3767" w14:textId="3F39732D" w:rsidR="000C0DFD" w:rsidRPr="002E57E8" w:rsidRDefault="000C0DFD" w:rsidP="002320FA">
            <w:pPr>
              <w:tabs>
                <w:tab w:val="num" w:pos="720"/>
              </w:tabs>
              <w:rPr>
                <w:rFonts w:cs="Arial"/>
                <w:b/>
                <w:szCs w:val="24"/>
              </w:rPr>
            </w:pPr>
          </w:p>
        </w:tc>
      </w:tr>
      <w:tr w:rsidR="002320FA" w:rsidRPr="002E57E8" w14:paraId="637E376A" w14:textId="77777777" w:rsidTr="24B81376">
        <w:tc>
          <w:tcPr>
            <w:tcW w:w="9776" w:type="dxa"/>
            <w:gridSpan w:val="3"/>
            <w:vAlign w:val="center"/>
          </w:tcPr>
          <w:p w14:paraId="4465AC36" w14:textId="68990B07" w:rsidR="00BF072B" w:rsidRDefault="00BF072B" w:rsidP="00BF072B">
            <w:pPr>
              <w:tabs>
                <w:tab w:val="num" w:pos="720"/>
              </w:tabs>
              <w:rPr>
                <w:rFonts w:cs="Arial"/>
                <w:szCs w:val="24"/>
              </w:rPr>
            </w:pPr>
            <w:r w:rsidRPr="0060734C">
              <w:rPr>
                <w:rFonts w:cs="Arial"/>
                <w:szCs w:val="24"/>
              </w:rPr>
              <w:t>Comply with and promote the Council’s Equal opportunities policy</w:t>
            </w:r>
            <w:r>
              <w:rPr>
                <w:rFonts w:cs="Arial"/>
                <w:szCs w:val="24"/>
              </w:rPr>
              <w:t>.</w:t>
            </w:r>
          </w:p>
          <w:p w14:paraId="0B8C64FE" w14:textId="77777777" w:rsidR="00BF072B" w:rsidRDefault="00BF072B" w:rsidP="00BF072B">
            <w:pPr>
              <w:tabs>
                <w:tab w:val="num" w:pos="720"/>
              </w:tabs>
              <w:rPr>
                <w:rFonts w:cs="Arial"/>
                <w:szCs w:val="24"/>
              </w:rPr>
            </w:pPr>
            <w:r w:rsidRPr="004E1657">
              <w:rPr>
                <w:rFonts w:cs="Arial"/>
                <w:szCs w:val="24"/>
              </w:rPr>
              <w:t>The post holder is required to work a minimum of 36 hours per week</w:t>
            </w:r>
            <w:r>
              <w:rPr>
                <w:rFonts w:cs="Arial"/>
                <w:szCs w:val="24"/>
              </w:rPr>
              <w:t>.</w:t>
            </w:r>
          </w:p>
          <w:p w14:paraId="637E3769" w14:textId="77777777" w:rsidR="002320FA" w:rsidRPr="002E57E8" w:rsidRDefault="002320FA" w:rsidP="0082049A">
            <w:pPr>
              <w:rPr>
                <w:rFonts w:cs="Arial"/>
                <w:szCs w:val="24"/>
              </w:rPr>
            </w:pPr>
          </w:p>
        </w:tc>
      </w:tr>
    </w:tbl>
    <w:p w14:paraId="637E376B" w14:textId="77777777" w:rsidR="002E57E8" w:rsidRPr="002E57E8" w:rsidRDefault="002E57E8" w:rsidP="002E57E8">
      <w:pPr>
        <w:tabs>
          <w:tab w:val="num" w:pos="720"/>
        </w:tabs>
        <w:spacing w:after="0" w:line="240" w:lineRule="auto"/>
        <w:ind w:left="720" w:hanging="720"/>
        <w:rPr>
          <w:rFonts w:ascii="Arial" w:eastAsia="Times New Roman" w:hAnsi="Arial" w:cs="Arial"/>
          <w:sz w:val="24"/>
          <w:szCs w:val="24"/>
        </w:rPr>
      </w:pPr>
    </w:p>
    <w:p w14:paraId="637E376C" w14:textId="77777777" w:rsidR="002E57E8" w:rsidRPr="002E57E8" w:rsidRDefault="002E57E8" w:rsidP="002E57E8">
      <w:pPr>
        <w:tabs>
          <w:tab w:val="num" w:pos="720"/>
        </w:tabs>
        <w:spacing w:after="0" w:line="240" w:lineRule="auto"/>
        <w:ind w:left="720" w:hanging="720"/>
        <w:rPr>
          <w:rFonts w:ascii="Arial" w:eastAsia="Times New Roman" w:hAnsi="Arial" w:cs="Arial"/>
          <w:b/>
          <w:sz w:val="24"/>
          <w:szCs w:val="24"/>
        </w:rPr>
      </w:pPr>
      <w:r w:rsidRPr="002E57E8">
        <w:rPr>
          <w:rFonts w:ascii="Arial" w:eastAsia="Times New Roman" w:hAnsi="Arial" w:cs="Arial"/>
          <w:b/>
          <w:sz w:val="24"/>
          <w:szCs w:val="24"/>
        </w:rPr>
        <w:t>Key:</w:t>
      </w:r>
      <w:r w:rsidRPr="002E57E8">
        <w:rPr>
          <w:rFonts w:ascii="Arial" w:eastAsia="Times New Roman" w:hAnsi="Arial" w:cs="Arial"/>
          <w:b/>
          <w:sz w:val="24"/>
          <w:szCs w:val="24"/>
        </w:rPr>
        <w:tab/>
      </w:r>
      <w:r w:rsidRPr="002E57E8">
        <w:rPr>
          <w:rFonts w:ascii="Arial" w:eastAsia="Times New Roman" w:hAnsi="Arial" w:cs="Arial"/>
          <w:b/>
          <w:sz w:val="24"/>
          <w:szCs w:val="24"/>
        </w:rPr>
        <w:tab/>
      </w:r>
      <w:r w:rsidR="00132B8D" w:rsidRPr="002E57E8">
        <w:rPr>
          <w:rFonts w:ascii="Arial" w:eastAsia="Times New Roman" w:hAnsi="Arial" w:cs="Arial"/>
          <w:b/>
          <w:sz w:val="24"/>
          <w:szCs w:val="24"/>
        </w:rPr>
        <w:t xml:space="preserve">E </w:t>
      </w:r>
      <w:r w:rsidR="00132B8D" w:rsidRPr="002E57E8">
        <w:rPr>
          <w:rFonts w:ascii="Arial" w:eastAsia="Times New Roman" w:hAnsi="Arial" w:cs="Arial"/>
          <w:b/>
          <w:sz w:val="24"/>
          <w:szCs w:val="24"/>
        </w:rPr>
        <w:tab/>
      </w:r>
      <w:r w:rsidR="00132B8D" w:rsidRPr="002E57E8">
        <w:rPr>
          <w:rFonts w:ascii="Arial" w:eastAsia="Times New Roman" w:hAnsi="Arial" w:cs="Arial"/>
          <w:sz w:val="24"/>
          <w:szCs w:val="24"/>
        </w:rPr>
        <w:t>Essential</w:t>
      </w:r>
      <w:r w:rsidRPr="002E57E8">
        <w:rPr>
          <w:rFonts w:ascii="Arial" w:eastAsia="Times New Roman" w:hAnsi="Arial" w:cs="Arial"/>
          <w:b/>
          <w:sz w:val="24"/>
          <w:szCs w:val="24"/>
        </w:rPr>
        <w:tab/>
      </w:r>
      <w:r w:rsidRPr="002E57E8">
        <w:rPr>
          <w:rFonts w:ascii="Arial" w:eastAsia="Times New Roman" w:hAnsi="Arial" w:cs="Arial"/>
          <w:b/>
          <w:sz w:val="24"/>
          <w:szCs w:val="24"/>
        </w:rPr>
        <w:tab/>
        <w:t>S</w:t>
      </w:r>
      <w:r w:rsidRPr="002E57E8">
        <w:rPr>
          <w:rFonts w:ascii="Arial" w:eastAsia="Times New Roman" w:hAnsi="Arial" w:cs="Arial"/>
          <w:b/>
          <w:sz w:val="24"/>
          <w:szCs w:val="24"/>
        </w:rPr>
        <w:tab/>
      </w:r>
      <w:r w:rsidRPr="002E57E8">
        <w:rPr>
          <w:rFonts w:ascii="Arial" w:eastAsia="Times New Roman" w:hAnsi="Arial" w:cs="Arial"/>
          <w:sz w:val="24"/>
          <w:szCs w:val="24"/>
        </w:rPr>
        <w:t>Shortlisting criteria</w:t>
      </w:r>
    </w:p>
    <w:p w14:paraId="637E376D" w14:textId="77777777" w:rsidR="002E57E8" w:rsidRPr="002E57E8" w:rsidRDefault="002E57E8" w:rsidP="002E57E8">
      <w:pPr>
        <w:tabs>
          <w:tab w:val="num" w:pos="720"/>
        </w:tabs>
        <w:spacing w:after="0" w:line="240" w:lineRule="auto"/>
        <w:ind w:left="720" w:hanging="720"/>
        <w:rPr>
          <w:rFonts w:ascii="Arial" w:eastAsia="Times New Roman" w:hAnsi="Arial" w:cs="Arial"/>
          <w:b/>
          <w:sz w:val="24"/>
          <w:szCs w:val="24"/>
        </w:rPr>
      </w:pPr>
      <w:r w:rsidRPr="002E57E8">
        <w:rPr>
          <w:rFonts w:ascii="Arial" w:eastAsia="Times New Roman" w:hAnsi="Arial" w:cs="Arial"/>
          <w:b/>
          <w:sz w:val="24"/>
          <w:szCs w:val="24"/>
        </w:rPr>
        <w:tab/>
      </w:r>
      <w:r w:rsidRPr="002E57E8">
        <w:rPr>
          <w:rFonts w:ascii="Arial" w:eastAsia="Times New Roman" w:hAnsi="Arial" w:cs="Arial"/>
          <w:b/>
          <w:sz w:val="24"/>
          <w:szCs w:val="24"/>
        </w:rPr>
        <w:tab/>
      </w:r>
      <w:r w:rsidRPr="002E57E8">
        <w:rPr>
          <w:rFonts w:ascii="Arial" w:eastAsia="Times New Roman" w:hAnsi="Arial" w:cs="Arial"/>
          <w:b/>
          <w:sz w:val="24"/>
          <w:szCs w:val="24"/>
        </w:rPr>
        <w:tab/>
      </w:r>
      <w:r w:rsidRPr="002E57E8">
        <w:rPr>
          <w:rFonts w:ascii="Arial" w:eastAsia="Times New Roman" w:hAnsi="Arial" w:cs="Arial"/>
          <w:b/>
          <w:sz w:val="24"/>
          <w:szCs w:val="24"/>
        </w:rPr>
        <w:tab/>
      </w:r>
      <w:r w:rsidR="00132B8D">
        <w:rPr>
          <w:rFonts w:ascii="Arial" w:eastAsia="Times New Roman" w:hAnsi="Arial" w:cs="Arial"/>
          <w:b/>
          <w:sz w:val="24"/>
          <w:szCs w:val="24"/>
        </w:rPr>
        <w:tab/>
      </w:r>
      <w:r w:rsidR="00132B8D">
        <w:rPr>
          <w:rFonts w:ascii="Arial" w:eastAsia="Times New Roman" w:hAnsi="Arial" w:cs="Arial"/>
          <w:b/>
          <w:sz w:val="24"/>
          <w:szCs w:val="24"/>
        </w:rPr>
        <w:tab/>
      </w:r>
      <w:r w:rsidRPr="002E57E8">
        <w:rPr>
          <w:rFonts w:ascii="Arial" w:eastAsia="Times New Roman" w:hAnsi="Arial" w:cs="Arial"/>
          <w:b/>
          <w:sz w:val="24"/>
          <w:szCs w:val="24"/>
        </w:rPr>
        <w:t xml:space="preserve">I </w:t>
      </w:r>
      <w:r w:rsidRPr="002E57E8">
        <w:rPr>
          <w:rFonts w:ascii="Arial" w:eastAsia="Times New Roman" w:hAnsi="Arial" w:cs="Arial"/>
          <w:b/>
          <w:sz w:val="24"/>
          <w:szCs w:val="24"/>
        </w:rPr>
        <w:tab/>
      </w:r>
      <w:proofErr w:type="gramStart"/>
      <w:r w:rsidRPr="002E57E8">
        <w:rPr>
          <w:rFonts w:ascii="Arial" w:eastAsia="Times New Roman" w:hAnsi="Arial" w:cs="Arial"/>
          <w:sz w:val="24"/>
          <w:szCs w:val="24"/>
        </w:rPr>
        <w:t>Evaluated</w:t>
      </w:r>
      <w:proofErr w:type="gramEnd"/>
      <w:r w:rsidRPr="002E57E8">
        <w:rPr>
          <w:rFonts w:ascii="Arial" w:eastAsia="Times New Roman" w:hAnsi="Arial" w:cs="Arial"/>
          <w:sz w:val="24"/>
          <w:szCs w:val="24"/>
        </w:rPr>
        <w:t xml:space="preserve"> at interview</w:t>
      </w:r>
    </w:p>
    <w:p w14:paraId="637E376E" w14:textId="77777777" w:rsidR="008D08D4" w:rsidRPr="002E57E8" w:rsidRDefault="002E57E8" w:rsidP="004E5CF2">
      <w:pPr>
        <w:tabs>
          <w:tab w:val="num" w:pos="720"/>
        </w:tabs>
        <w:spacing w:after="0" w:line="240" w:lineRule="auto"/>
        <w:ind w:left="720" w:hanging="720"/>
        <w:rPr>
          <w:rFonts w:ascii="Arial" w:hAnsi="Arial" w:cs="Arial"/>
        </w:rPr>
      </w:pPr>
      <w:r w:rsidRPr="002E57E8">
        <w:rPr>
          <w:rFonts w:ascii="Arial" w:eastAsia="Times New Roman" w:hAnsi="Arial" w:cs="Arial"/>
          <w:b/>
          <w:sz w:val="24"/>
          <w:szCs w:val="24"/>
        </w:rPr>
        <w:tab/>
      </w:r>
      <w:r w:rsidRPr="002E57E8">
        <w:rPr>
          <w:rFonts w:ascii="Arial" w:eastAsia="Times New Roman" w:hAnsi="Arial" w:cs="Arial"/>
          <w:b/>
          <w:sz w:val="24"/>
          <w:szCs w:val="24"/>
        </w:rPr>
        <w:tab/>
      </w:r>
      <w:r w:rsidRPr="002E57E8">
        <w:rPr>
          <w:rFonts w:ascii="Arial" w:eastAsia="Times New Roman" w:hAnsi="Arial" w:cs="Arial"/>
          <w:b/>
          <w:sz w:val="24"/>
          <w:szCs w:val="24"/>
        </w:rPr>
        <w:tab/>
      </w:r>
      <w:r w:rsidRPr="002E57E8">
        <w:rPr>
          <w:rFonts w:ascii="Arial" w:eastAsia="Times New Roman" w:hAnsi="Arial" w:cs="Arial"/>
          <w:b/>
          <w:sz w:val="24"/>
          <w:szCs w:val="24"/>
        </w:rPr>
        <w:tab/>
      </w:r>
      <w:r w:rsidRPr="002E57E8">
        <w:rPr>
          <w:rFonts w:ascii="Arial" w:eastAsia="Times New Roman" w:hAnsi="Arial" w:cs="Arial"/>
          <w:b/>
          <w:sz w:val="24"/>
          <w:szCs w:val="24"/>
        </w:rPr>
        <w:tab/>
      </w:r>
      <w:r w:rsidRPr="002E57E8">
        <w:rPr>
          <w:rFonts w:ascii="Arial" w:eastAsia="Times New Roman" w:hAnsi="Arial" w:cs="Arial"/>
          <w:b/>
          <w:sz w:val="24"/>
          <w:szCs w:val="24"/>
        </w:rPr>
        <w:tab/>
        <w:t>T</w:t>
      </w:r>
      <w:r w:rsidRPr="002E57E8">
        <w:rPr>
          <w:rFonts w:ascii="Arial" w:eastAsia="Times New Roman" w:hAnsi="Arial" w:cs="Arial"/>
          <w:b/>
          <w:sz w:val="24"/>
          <w:szCs w:val="24"/>
        </w:rPr>
        <w:tab/>
      </w:r>
      <w:r w:rsidRPr="002E57E8">
        <w:rPr>
          <w:rFonts w:ascii="Arial" w:eastAsia="Times New Roman" w:hAnsi="Arial" w:cs="Arial"/>
          <w:sz w:val="24"/>
          <w:szCs w:val="24"/>
        </w:rPr>
        <w:t>Subject to test</w:t>
      </w:r>
    </w:p>
    <w:sectPr w:rsidR="008D08D4" w:rsidRPr="002E57E8" w:rsidSect="00132B8D">
      <w:headerReference w:type="default" r:id="rId12"/>
      <w:footerReference w:type="default" r:id="rId13"/>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E3771" w14:textId="77777777" w:rsidR="00275BDE" w:rsidRDefault="00275BDE" w:rsidP="00BD7F6E">
      <w:pPr>
        <w:spacing w:after="0" w:line="240" w:lineRule="auto"/>
      </w:pPr>
      <w:r>
        <w:separator/>
      </w:r>
    </w:p>
  </w:endnote>
  <w:endnote w:type="continuationSeparator" w:id="0">
    <w:p w14:paraId="637E3772" w14:textId="77777777" w:rsidR="00275BDE" w:rsidRDefault="00275BDE" w:rsidP="00BD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3774" w14:textId="77777777" w:rsidR="00BD7F6E" w:rsidRDefault="00BD7F6E">
    <w:pPr>
      <w:pStyle w:val="Footer"/>
    </w:pPr>
    <w:r w:rsidRPr="00BD7F6E">
      <w:rPr>
        <w:noProof/>
        <w:lang w:eastAsia="en-GB"/>
      </w:rPr>
      <w:drawing>
        <wp:inline distT="0" distB="0" distL="0" distR="0" wp14:anchorId="637E3777" wp14:editId="637E3778">
          <wp:extent cx="6120130" cy="501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0146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E376F" w14:textId="77777777" w:rsidR="00275BDE" w:rsidRDefault="00275BDE" w:rsidP="00BD7F6E">
      <w:pPr>
        <w:spacing w:after="0" w:line="240" w:lineRule="auto"/>
      </w:pPr>
      <w:r>
        <w:separator/>
      </w:r>
    </w:p>
  </w:footnote>
  <w:footnote w:type="continuationSeparator" w:id="0">
    <w:p w14:paraId="637E3770" w14:textId="77777777" w:rsidR="00275BDE" w:rsidRDefault="00275BDE" w:rsidP="00BD7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BF14" w14:textId="77777777" w:rsidR="005770DA" w:rsidRDefault="005770DA">
    <w:pPr>
      <w:pStyle w:val="Header"/>
    </w:pPr>
  </w:p>
  <w:p w14:paraId="637E3773" w14:textId="69596962" w:rsidR="00B83F5B" w:rsidRDefault="00B83F5B">
    <w:pPr>
      <w:pStyle w:val="Header"/>
    </w:pPr>
    <w:r>
      <w:ptab w:relativeTo="margin" w:alignment="center" w:leader="none"/>
    </w:r>
    <w:r>
      <w:ptab w:relativeTo="margin" w:alignment="right" w:leader="none"/>
    </w:r>
    <w:r>
      <w:rPr>
        <w:noProof/>
        <w:lang w:eastAsia="en-GB"/>
      </w:rPr>
      <w:drawing>
        <wp:inline distT="0" distB="0" distL="0" distR="0" wp14:anchorId="637E3775" wp14:editId="637E3776">
          <wp:extent cx="1511935"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85A"/>
    <w:multiLevelType w:val="singleLevel"/>
    <w:tmpl w:val="4564A402"/>
    <w:lvl w:ilvl="0">
      <w:start w:val="1"/>
      <w:numFmt w:val="decimal"/>
      <w:pStyle w:val="Heading4"/>
      <w:lvlText w:val="E%1"/>
      <w:lvlJc w:val="left"/>
      <w:pPr>
        <w:tabs>
          <w:tab w:val="num" w:pos="360"/>
        </w:tabs>
        <w:ind w:left="360" w:hanging="360"/>
      </w:pPr>
      <w:rPr>
        <w:rFonts w:ascii="Arial" w:hAnsi="Arial" w:hint="default"/>
        <w:b/>
        <w:i w:val="0"/>
        <w:color w:val="auto"/>
        <w:sz w:val="24"/>
      </w:rPr>
    </w:lvl>
  </w:abstractNum>
  <w:abstractNum w:abstractNumId="1" w15:restartNumberingAfterBreak="0">
    <w:nsid w:val="11EB116C"/>
    <w:multiLevelType w:val="hybridMultilevel"/>
    <w:tmpl w:val="6E68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F7760"/>
    <w:multiLevelType w:val="multilevel"/>
    <w:tmpl w:val="C374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3936A6"/>
    <w:multiLevelType w:val="hybridMultilevel"/>
    <w:tmpl w:val="6624F448"/>
    <w:lvl w:ilvl="0" w:tplc="C59C7964">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4" w15:restartNumberingAfterBreak="0">
    <w:nsid w:val="3A6A37E3"/>
    <w:multiLevelType w:val="hybridMultilevel"/>
    <w:tmpl w:val="E2E277CA"/>
    <w:lvl w:ilvl="0" w:tplc="8F564BF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B3A32"/>
    <w:multiLevelType w:val="hybridMultilevel"/>
    <w:tmpl w:val="473E8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1D568B"/>
    <w:multiLevelType w:val="hybridMultilevel"/>
    <w:tmpl w:val="6E68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B0C7C"/>
    <w:multiLevelType w:val="hybridMultilevel"/>
    <w:tmpl w:val="6E68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316BE1"/>
    <w:multiLevelType w:val="hybridMultilevel"/>
    <w:tmpl w:val="6E68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73A3A"/>
    <w:multiLevelType w:val="hybridMultilevel"/>
    <w:tmpl w:val="A0D0B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04F9B"/>
    <w:multiLevelType w:val="hybridMultilevel"/>
    <w:tmpl w:val="82EAC6AE"/>
    <w:lvl w:ilvl="0" w:tplc="9AFC1C2A">
      <w:start w:val="1"/>
      <w:numFmt w:val="decimal"/>
      <w:lvlText w:val="%1."/>
      <w:lvlJc w:val="left"/>
      <w:pPr>
        <w:ind w:left="720" w:hanging="360"/>
      </w:pPr>
    </w:lvl>
    <w:lvl w:ilvl="1" w:tplc="B8BA34BA">
      <w:start w:val="1"/>
      <w:numFmt w:val="lowerLetter"/>
      <w:lvlText w:val="%2."/>
      <w:lvlJc w:val="left"/>
      <w:pPr>
        <w:ind w:left="1440" w:hanging="360"/>
      </w:pPr>
    </w:lvl>
    <w:lvl w:ilvl="2" w:tplc="11EE51D0">
      <w:start w:val="1"/>
      <w:numFmt w:val="lowerRoman"/>
      <w:lvlText w:val="%3."/>
      <w:lvlJc w:val="right"/>
      <w:pPr>
        <w:ind w:left="2160" w:hanging="180"/>
      </w:pPr>
    </w:lvl>
    <w:lvl w:ilvl="3" w:tplc="2D9057CE">
      <w:start w:val="1"/>
      <w:numFmt w:val="decimal"/>
      <w:lvlText w:val="%4."/>
      <w:lvlJc w:val="left"/>
      <w:pPr>
        <w:ind w:left="2880" w:hanging="360"/>
      </w:pPr>
    </w:lvl>
    <w:lvl w:ilvl="4" w:tplc="F4867882">
      <w:start w:val="1"/>
      <w:numFmt w:val="lowerLetter"/>
      <w:lvlText w:val="%5."/>
      <w:lvlJc w:val="left"/>
      <w:pPr>
        <w:ind w:left="3600" w:hanging="360"/>
      </w:pPr>
    </w:lvl>
    <w:lvl w:ilvl="5" w:tplc="8C94B526">
      <w:start w:val="1"/>
      <w:numFmt w:val="lowerRoman"/>
      <w:lvlText w:val="%6."/>
      <w:lvlJc w:val="right"/>
      <w:pPr>
        <w:ind w:left="4320" w:hanging="180"/>
      </w:pPr>
    </w:lvl>
    <w:lvl w:ilvl="6" w:tplc="FDD0A5A8">
      <w:start w:val="1"/>
      <w:numFmt w:val="decimal"/>
      <w:lvlText w:val="%7."/>
      <w:lvlJc w:val="left"/>
      <w:pPr>
        <w:ind w:left="5040" w:hanging="360"/>
      </w:pPr>
    </w:lvl>
    <w:lvl w:ilvl="7" w:tplc="89BEA342">
      <w:start w:val="1"/>
      <w:numFmt w:val="lowerLetter"/>
      <w:lvlText w:val="%8."/>
      <w:lvlJc w:val="left"/>
      <w:pPr>
        <w:ind w:left="5760" w:hanging="360"/>
      </w:pPr>
    </w:lvl>
    <w:lvl w:ilvl="8" w:tplc="8C5AD990">
      <w:start w:val="1"/>
      <w:numFmt w:val="lowerRoman"/>
      <w:lvlText w:val="%9."/>
      <w:lvlJc w:val="right"/>
      <w:pPr>
        <w:ind w:left="6480" w:hanging="180"/>
      </w:pPr>
    </w:lvl>
  </w:abstractNum>
  <w:abstractNum w:abstractNumId="11" w15:restartNumberingAfterBreak="0">
    <w:nsid w:val="5A6A6A77"/>
    <w:multiLevelType w:val="hybridMultilevel"/>
    <w:tmpl w:val="6E68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8F7137"/>
    <w:multiLevelType w:val="hybridMultilevel"/>
    <w:tmpl w:val="6624F448"/>
    <w:lvl w:ilvl="0" w:tplc="C59C7964">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3" w15:restartNumberingAfterBreak="0">
    <w:nsid w:val="619B55C3"/>
    <w:multiLevelType w:val="hybridMultilevel"/>
    <w:tmpl w:val="A9465340"/>
    <w:lvl w:ilvl="0" w:tplc="08090003">
      <w:start w:val="1"/>
      <w:numFmt w:val="decimal"/>
      <w:pStyle w:val="Body2"/>
      <w:lvlText w:val="%1."/>
      <w:lvlJc w:val="left"/>
      <w:pPr>
        <w:tabs>
          <w:tab w:val="num" w:pos="1080"/>
        </w:tabs>
        <w:ind w:left="1080" w:hanging="72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13"/>
  </w:num>
  <w:num w:numId="5">
    <w:abstractNumId w:val="6"/>
  </w:num>
  <w:num w:numId="6">
    <w:abstractNumId w:val="8"/>
  </w:num>
  <w:num w:numId="7">
    <w:abstractNumId w:val="7"/>
  </w:num>
  <w:num w:numId="8">
    <w:abstractNumId w:val="11"/>
  </w:num>
  <w:num w:numId="9">
    <w:abstractNumId w:val="1"/>
  </w:num>
  <w:num w:numId="10">
    <w:abstractNumId w:val="4"/>
  </w:num>
  <w:num w:numId="11">
    <w:abstractNumId w:val="12"/>
  </w:num>
  <w:num w:numId="12">
    <w:abstractNumId w:val="3"/>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F2"/>
    <w:rsid w:val="00065D82"/>
    <w:rsid w:val="00092058"/>
    <w:rsid w:val="000C0DFD"/>
    <w:rsid w:val="000C4BA7"/>
    <w:rsid w:val="000C5E9D"/>
    <w:rsid w:val="000F29CE"/>
    <w:rsid w:val="000F4DCC"/>
    <w:rsid w:val="001062EC"/>
    <w:rsid w:val="0012798B"/>
    <w:rsid w:val="0013260F"/>
    <w:rsid w:val="00132B8D"/>
    <w:rsid w:val="0016454F"/>
    <w:rsid w:val="00190DDA"/>
    <w:rsid w:val="001C6594"/>
    <w:rsid w:val="001F044D"/>
    <w:rsid w:val="001F68FB"/>
    <w:rsid w:val="00221D03"/>
    <w:rsid w:val="002320FA"/>
    <w:rsid w:val="00275BDE"/>
    <w:rsid w:val="002A1BCF"/>
    <w:rsid w:val="002E57E8"/>
    <w:rsid w:val="002E5AA7"/>
    <w:rsid w:val="002F1BFA"/>
    <w:rsid w:val="00324554"/>
    <w:rsid w:val="00335DDA"/>
    <w:rsid w:val="00337C21"/>
    <w:rsid w:val="0034235E"/>
    <w:rsid w:val="0034422B"/>
    <w:rsid w:val="00364F07"/>
    <w:rsid w:val="00371475"/>
    <w:rsid w:val="003A1F31"/>
    <w:rsid w:val="003A291D"/>
    <w:rsid w:val="003D647A"/>
    <w:rsid w:val="003F3220"/>
    <w:rsid w:val="00401DC4"/>
    <w:rsid w:val="00422FCC"/>
    <w:rsid w:val="00450BB2"/>
    <w:rsid w:val="00454402"/>
    <w:rsid w:val="00475A3B"/>
    <w:rsid w:val="00484444"/>
    <w:rsid w:val="004C1BD5"/>
    <w:rsid w:val="004E5CF2"/>
    <w:rsid w:val="005770DA"/>
    <w:rsid w:val="005A092B"/>
    <w:rsid w:val="005B4383"/>
    <w:rsid w:val="005D1D99"/>
    <w:rsid w:val="005F2E84"/>
    <w:rsid w:val="005F5A4E"/>
    <w:rsid w:val="0060734C"/>
    <w:rsid w:val="00614505"/>
    <w:rsid w:val="00616884"/>
    <w:rsid w:val="00621457"/>
    <w:rsid w:val="006272B1"/>
    <w:rsid w:val="00640D8D"/>
    <w:rsid w:val="0064130D"/>
    <w:rsid w:val="00646606"/>
    <w:rsid w:val="00676357"/>
    <w:rsid w:val="0068181E"/>
    <w:rsid w:val="00685D0E"/>
    <w:rsid w:val="00687D84"/>
    <w:rsid w:val="00697EBA"/>
    <w:rsid w:val="006B0CF5"/>
    <w:rsid w:val="006B1CA4"/>
    <w:rsid w:val="006B732C"/>
    <w:rsid w:val="006E1272"/>
    <w:rsid w:val="007107C4"/>
    <w:rsid w:val="00736AEE"/>
    <w:rsid w:val="00756DE3"/>
    <w:rsid w:val="007969B5"/>
    <w:rsid w:val="007F125D"/>
    <w:rsid w:val="0082049A"/>
    <w:rsid w:val="0083697D"/>
    <w:rsid w:val="00861B6F"/>
    <w:rsid w:val="00883D08"/>
    <w:rsid w:val="00887287"/>
    <w:rsid w:val="008905F0"/>
    <w:rsid w:val="008A5524"/>
    <w:rsid w:val="008B75F6"/>
    <w:rsid w:val="008D08D4"/>
    <w:rsid w:val="008E7A02"/>
    <w:rsid w:val="008F03B0"/>
    <w:rsid w:val="00902E4F"/>
    <w:rsid w:val="009072B7"/>
    <w:rsid w:val="009171F0"/>
    <w:rsid w:val="0093691F"/>
    <w:rsid w:val="009A1752"/>
    <w:rsid w:val="009A2936"/>
    <w:rsid w:val="009C3C92"/>
    <w:rsid w:val="009C4D22"/>
    <w:rsid w:val="009D5B1B"/>
    <w:rsid w:val="009E4140"/>
    <w:rsid w:val="00A308D8"/>
    <w:rsid w:val="00A30EB6"/>
    <w:rsid w:val="00A427B9"/>
    <w:rsid w:val="00A45CE1"/>
    <w:rsid w:val="00A46C94"/>
    <w:rsid w:val="00A7771B"/>
    <w:rsid w:val="00A8397A"/>
    <w:rsid w:val="00A949E3"/>
    <w:rsid w:val="00AA4BC0"/>
    <w:rsid w:val="00AC5076"/>
    <w:rsid w:val="00B40D85"/>
    <w:rsid w:val="00B45EC7"/>
    <w:rsid w:val="00B75984"/>
    <w:rsid w:val="00B75B04"/>
    <w:rsid w:val="00B80AFC"/>
    <w:rsid w:val="00B83F5B"/>
    <w:rsid w:val="00B9172B"/>
    <w:rsid w:val="00BB545E"/>
    <w:rsid w:val="00BC2F68"/>
    <w:rsid w:val="00BD7F6E"/>
    <w:rsid w:val="00BF072B"/>
    <w:rsid w:val="00C07003"/>
    <w:rsid w:val="00C40DA5"/>
    <w:rsid w:val="00C5210E"/>
    <w:rsid w:val="00C64E8C"/>
    <w:rsid w:val="00C6556E"/>
    <w:rsid w:val="00C71F61"/>
    <w:rsid w:val="00CF40B3"/>
    <w:rsid w:val="00D00EEC"/>
    <w:rsid w:val="00D34A06"/>
    <w:rsid w:val="00D50D43"/>
    <w:rsid w:val="00D57927"/>
    <w:rsid w:val="00DA4F7B"/>
    <w:rsid w:val="00DA55D6"/>
    <w:rsid w:val="00DD058E"/>
    <w:rsid w:val="00DF758F"/>
    <w:rsid w:val="00E06DE0"/>
    <w:rsid w:val="00E771CB"/>
    <w:rsid w:val="00E773C2"/>
    <w:rsid w:val="00F103F3"/>
    <w:rsid w:val="00F2046E"/>
    <w:rsid w:val="00F23DF2"/>
    <w:rsid w:val="00F30041"/>
    <w:rsid w:val="00F42B37"/>
    <w:rsid w:val="00F522FA"/>
    <w:rsid w:val="00F5395F"/>
    <w:rsid w:val="00FB1102"/>
    <w:rsid w:val="00FC697A"/>
    <w:rsid w:val="00FE2E55"/>
    <w:rsid w:val="00FF2953"/>
    <w:rsid w:val="18DF5881"/>
    <w:rsid w:val="1A7B28E2"/>
    <w:rsid w:val="24B81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E3707"/>
  <w15:docId w15:val="{E3C3F78C-416B-4068-A339-6B8A4A99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454402"/>
    <w:pPr>
      <w:keepNext/>
      <w:numPr>
        <w:numId w:val="2"/>
      </w:numPr>
      <w:spacing w:before="6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4402"/>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5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402"/>
    <w:rPr>
      <w:rFonts w:ascii="Tahoma" w:hAnsi="Tahoma" w:cs="Tahoma"/>
      <w:sz w:val="16"/>
      <w:szCs w:val="16"/>
    </w:rPr>
  </w:style>
  <w:style w:type="paragraph" w:styleId="ListParagraph">
    <w:name w:val="List Paragraph"/>
    <w:basedOn w:val="Normal"/>
    <w:uiPriority w:val="34"/>
    <w:qFormat/>
    <w:rsid w:val="00736AEE"/>
    <w:pPr>
      <w:ind w:left="720"/>
      <w:contextualSpacing/>
    </w:pPr>
  </w:style>
  <w:style w:type="table" w:customStyle="1" w:styleId="Jobtemplate">
    <w:name w:val="Job template"/>
    <w:basedOn w:val="TableGrid"/>
    <w:rsid w:val="002E57E8"/>
    <w:rPr>
      <w:rFonts w:ascii="Arial" w:eastAsia="Times New Roman" w:hAnsi="Arial" w:cs="Times New Roman"/>
      <w:sz w:val="24"/>
      <w:szCs w:val="20"/>
      <w:lang w:eastAsia="en-GB"/>
    </w:rPr>
    <w:tblPr/>
  </w:style>
  <w:style w:type="table" w:styleId="TableGrid">
    <w:name w:val="Table Grid"/>
    <w:basedOn w:val="TableNormal"/>
    <w:uiPriority w:val="59"/>
    <w:rsid w:val="002E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54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C3C92"/>
    <w:rPr>
      <w:sz w:val="16"/>
      <w:szCs w:val="16"/>
    </w:rPr>
  </w:style>
  <w:style w:type="paragraph" w:styleId="CommentText">
    <w:name w:val="annotation text"/>
    <w:basedOn w:val="Normal"/>
    <w:link w:val="CommentTextChar"/>
    <w:uiPriority w:val="99"/>
    <w:semiHidden/>
    <w:unhideWhenUsed/>
    <w:rsid w:val="009C3C92"/>
    <w:pPr>
      <w:spacing w:line="240" w:lineRule="auto"/>
    </w:pPr>
    <w:rPr>
      <w:sz w:val="20"/>
      <w:szCs w:val="20"/>
    </w:rPr>
  </w:style>
  <w:style w:type="character" w:customStyle="1" w:styleId="CommentTextChar">
    <w:name w:val="Comment Text Char"/>
    <w:basedOn w:val="DefaultParagraphFont"/>
    <w:link w:val="CommentText"/>
    <w:uiPriority w:val="99"/>
    <w:semiHidden/>
    <w:rsid w:val="009C3C92"/>
    <w:rPr>
      <w:sz w:val="20"/>
      <w:szCs w:val="20"/>
    </w:rPr>
  </w:style>
  <w:style w:type="paragraph" w:styleId="CommentSubject">
    <w:name w:val="annotation subject"/>
    <w:basedOn w:val="CommentText"/>
    <w:next w:val="CommentText"/>
    <w:link w:val="CommentSubjectChar"/>
    <w:uiPriority w:val="99"/>
    <w:semiHidden/>
    <w:unhideWhenUsed/>
    <w:rsid w:val="009C3C92"/>
    <w:rPr>
      <w:b/>
      <w:bCs/>
    </w:rPr>
  </w:style>
  <w:style w:type="character" w:customStyle="1" w:styleId="CommentSubjectChar">
    <w:name w:val="Comment Subject Char"/>
    <w:basedOn w:val="CommentTextChar"/>
    <w:link w:val="CommentSubject"/>
    <w:uiPriority w:val="99"/>
    <w:semiHidden/>
    <w:rsid w:val="009C3C92"/>
    <w:rPr>
      <w:b/>
      <w:bCs/>
      <w:sz w:val="20"/>
      <w:szCs w:val="20"/>
    </w:rPr>
  </w:style>
  <w:style w:type="paragraph" w:styleId="NormalWeb">
    <w:name w:val="Normal (Web)"/>
    <w:basedOn w:val="Normal"/>
    <w:uiPriority w:val="99"/>
    <w:semiHidden/>
    <w:unhideWhenUsed/>
    <w:rsid w:val="008D08D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132B8D"/>
    <w:pPr>
      <w:spacing w:after="0" w:line="240" w:lineRule="auto"/>
    </w:pPr>
  </w:style>
  <w:style w:type="paragraph" w:styleId="Header">
    <w:name w:val="header"/>
    <w:basedOn w:val="Normal"/>
    <w:link w:val="HeaderChar"/>
    <w:uiPriority w:val="99"/>
    <w:unhideWhenUsed/>
    <w:rsid w:val="00BD7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6E"/>
  </w:style>
  <w:style w:type="paragraph" w:styleId="Footer">
    <w:name w:val="footer"/>
    <w:basedOn w:val="Normal"/>
    <w:link w:val="FooterChar"/>
    <w:uiPriority w:val="99"/>
    <w:unhideWhenUsed/>
    <w:rsid w:val="00BD7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6E"/>
  </w:style>
  <w:style w:type="paragraph" w:customStyle="1" w:styleId="Body2">
    <w:name w:val="Body 2"/>
    <w:basedOn w:val="Normal"/>
    <w:rsid w:val="00475A3B"/>
    <w:pPr>
      <w:numPr>
        <w:numId w:val="4"/>
      </w:numPr>
      <w:spacing w:after="240" w:line="240" w:lineRule="auto"/>
    </w:pPr>
    <w:rPr>
      <w:rFonts w:ascii="Arial" w:eastAsia="Times New Roman" w:hAnsi="Arial" w:cs="Arial"/>
      <w:sz w:val="24"/>
      <w:szCs w:val="20"/>
    </w:rPr>
  </w:style>
  <w:style w:type="character" w:customStyle="1" w:styleId="normaltextrun">
    <w:name w:val="normaltextrun"/>
    <w:basedOn w:val="DefaultParagraphFont"/>
    <w:rsid w:val="005770DA"/>
  </w:style>
  <w:style w:type="character" w:customStyle="1" w:styleId="eop">
    <w:name w:val="eop"/>
    <w:basedOn w:val="DefaultParagraphFont"/>
    <w:rsid w:val="005770DA"/>
  </w:style>
  <w:style w:type="paragraph" w:customStyle="1" w:styleId="paragraph">
    <w:name w:val="paragraph"/>
    <w:basedOn w:val="Normal"/>
    <w:rsid w:val="002A1B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2412">
      <w:bodyDiv w:val="1"/>
      <w:marLeft w:val="0"/>
      <w:marRight w:val="0"/>
      <w:marTop w:val="0"/>
      <w:marBottom w:val="0"/>
      <w:divBdr>
        <w:top w:val="none" w:sz="0" w:space="0" w:color="auto"/>
        <w:left w:val="none" w:sz="0" w:space="0" w:color="auto"/>
        <w:bottom w:val="none" w:sz="0" w:space="0" w:color="auto"/>
        <w:right w:val="none" w:sz="0" w:space="0" w:color="auto"/>
      </w:divBdr>
    </w:div>
    <w:div w:id="734203672">
      <w:bodyDiv w:val="1"/>
      <w:marLeft w:val="0"/>
      <w:marRight w:val="0"/>
      <w:marTop w:val="0"/>
      <w:marBottom w:val="0"/>
      <w:divBdr>
        <w:top w:val="none" w:sz="0" w:space="0" w:color="auto"/>
        <w:left w:val="none" w:sz="0" w:space="0" w:color="auto"/>
        <w:bottom w:val="none" w:sz="0" w:space="0" w:color="auto"/>
        <w:right w:val="none" w:sz="0" w:space="0" w:color="auto"/>
      </w:divBdr>
      <w:divsChild>
        <w:div w:id="1925920899">
          <w:marLeft w:val="0"/>
          <w:marRight w:val="0"/>
          <w:marTop w:val="0"/>
          <w:marBottom w:val="0"/>
          <w:divBdr>
            <w:top w:val="none" w:sz="0" w:space="0" w:color="auto"/>
            <w:left w:val="none" w:sz="0" w:space="0" w:color="auto"/>
            <w:bottom w:val="none" w:sz="0" w:space="0" w:color="auto"/>
            <w:right w:val="none" w:sz="0" w:space="0" w:color="auto"/>
          </w:divBdr>
        </w:div>
        <w:div w:id="149054659">
          <w:marLeft w:val="0"/>
          <w:marRight w:val="0"/>
          <w:marTop w:val="0"/>
          <w:marBottom w:val="0"/>
          <w:divBdr>
            <w:top w:val="none" w:sz="0" w:space="0" w:color="auto"/>
            <w:left w:val="none" w:sz="0" w:space="0" w:color="auto"/>
            <w:bottom w:val="none" w:sz="0" w:space="0" w:color="auto"/>
            <w:right w:val="none" w:sz="0" w:space="0" w:color="auto"/>
          </w:divBdr>
        </w:div>
        <w:div w:id="1117335885">
          <w:marLeft w:val="0"/>
          <w:marRight w:val="0"/>
          <w:marTop w:val="0"/>
          <w:marBottom w:val="0"/>
          <w:divBdr>
            <w:top w:val="none" w:sz="0" w:space="0" w:color="auto"/>
            <w:left w:val="none" w:sz="0" w:space="0" w:color="auto"/>
            <w:bottom w:val="none" w:sz="0" w:space="0" w:color="auto"/>
            <w:right w:val="none" w:sz="0" w:space="0" w:color="auto"/>
          </w:divBdr>
        </w:div>
        <w:div w:id="1676955389">
          <w:marLeft w:val="0"/>
          <w:marRight w:val="0"/>
          <w:marTop w:val="0"/>
          <w:marBottom w:val="0"/>
          <w:divBdr>
            <w:top w:val="none" w:sz="0" w:space="0" w:color="auto"/>
            <w:left w:val="none" w:sz="0" w:space="0" w:color="auto"/>
            <w:bottom w:val="none" w:sz="0" w:space="0" w:color="auto"/>
            <w:right w:val="none" w:sz="0" w:space="0" w:color="auto"/>
          </w:divBdr>
        </w:div>
        <w:div w:id="1625774477">
          <w:marLeft w:val="0"/>
          <w:marRight w:val="0"/>
          <w:marTop w:val="0"/>
          <w:marBottom w:val="0"/>
          <w:divBdr>
            <w:top w:val="none" w:sz="0" w:space="0" w:color="auto"/>
            <w:left w:val="none" w:sz="0" w:space="0" w:color="auto"/>
            <w:bottom w:val="none" w:sz="0" w:space="0" w:color="auto"/>
            <w:right w:val="none" w:sz="0" w:space="0" w:color="auto"/>
          </w:divBdr>
        </w:div>
        <w:div w:id="108621461">
          <w:marLeft w:val="0"/>
          <w:marRight w:val="0"/>
          <w:marTop w:val="0"/>
          <w:marBottom w:val="0"/>
          <w:divBdr>
            <w:top w:val="none" w:sz="0" w:space="0" w:color="auto"/>
            <w:left w:val="none" w:sz="0" w:space="0" w:color="auto"/>
            <w:bottom w:val="none" w:sz="0" w:space="0" w:color="auto"/>
            <w:right w:val="none" w:sz="0" w:space="0" w:color="auto"/>
          </w:divBdr>
        </w:div>
        <w:div w:id="83574844">
          <w:marLeft w:val="0"/>
          <w:marRight w:val="0"/>
          <w:marTop w:val="0"/>
          <w:marBottom w:val="0"/>
          <w:divBdr>
            <w:top w:val="none" w:sz="0" w:space="0" w:color="auto"/>
            <w:left w:val="none" w:sz="0" w:space="0" w:color="auto"/>
            <w:bottom w:val="none" w:sz="0" w:space="0" w:color="auto"/>
            <w:right w:val="none" w:sz="0" w:space="0" w:color="auto"/>
          </w:divBdr>
        </w:div>
        <w:div w:id="1577745279">
          <w:marLeft w:val="0"/>
          <w:marRight w:val="0"/>
          <w:marTop w:val="0"/>
          <w:marBottom w:val="0"/>
          <w:divBdr>
            <w:top w:val="none" w:sz="0" w:space="0" w:color="auto"/>
            <w:left w:val="none" w:sz="0" w:space="0" w:color="auto"/>
            <w:bottom w:val="none" w:sz="0" w:space="0" w:color="auto"/>
            <w:right w:val="none" w:sz="0" w:space="0" w:color="auto"/>
          </w:divBdr>
        </w:div>
        <w:div w:id="1375037148">
          <w:marLeft w:val="0"/>
          <w:marRight w:val="0"/>
          <w:marTop w:val="0"/>
          <w:marBottom w:val="0"/>
          <w:divBdr>
            <w:top w:val="none" w:sz="0" w:space="0" w:color="auto"/>
            <w:left w:val="none" w:sz="0" w:space="0" w:color="auto"/>
            <w:bottom w:val="none" w:sz="0" w:space="0" w:color="auto"/>
            <w:right w:val="none" w:sz="0" w:space="0" w:color="auto"/>
          </w:divBdr>
        </w:div>
      </w:divsChild>
    </w:div>
    <w:div w:id="808745044">
      <w:bodyDiv w:val="1"/>
      <w:marLeft w:val="0"/>
      <w:marRight w:val="0"/>
      <w:marTop w:val="0"/>
      <w:marBottom w:val="0"/>
      <w:divBdr>
        <w:top w:val="none" w:sz="0" w:space="0" w:color="auto"/>
        <w:left w:val="none" w:sz="0" w:space="0" w:color="auto"/>
        <w:bottom w:val="none" w:sz="0" w:space="0" w:color="auto"/>
        <w:right w:val="none" w:sz="0" w:space="0" w:color="auto"/>
      </w:divBdr>
      <w:divsChild>
        <w:div w:id="1489128975">
          <w:marLeft w:val="0"/>
          <w:marRight w:val="0"/>
          <w:marTop w:val="0"/>
          <w:marBottom w:val="0"/>
          <w:divBdr>
            <w:top w:val="none" w:sz="0" w:space="0" w:color="auto"/>
            <w:left w:val="none" w:sz="0" w:space="0" w:color="auto"/>
            <w:bottom w:val="none" w:sz="0" w:space="0" w:color="auto"/>
            <w:right w:val="none" w:sz="0" w:space="0" w:color="auto"/>
          </w:divBdr>
        </w:div>
        <w:div w:id="1097091455">
          <w:marLeft w:val="0"/>
          <w:marRight w:val="0"/>
          <w:marTop w:val="0"/>
          <w:marBottom w:val="0"/>
          <w:divBdr>
            <w:top w:val="none" w:sz="0" w:space="0" w:color="auto"/>
            <w:left w:val="none" w:sz="0" w:space="0" w:color="auto"/>
            <w:bottom w:val="none" w:sz="0" w:space="0" w:color="auto"/>
            <w:right w:val="none" w:sz="0" w:space="0" w:color="auto"/>
          </w:divBdr>
        </w:div>
      </w:divsChild>
    </w:div>
    <w:div w:id="1189954073">
      <w:bodyDiv w:val="1"/>
      <w:marLeft w:val="0"/>
      <w:marRight w:val="0"/>
      <w:marTop w:val="0"/>
      <w:marBottom w:val="0"/>
      <w:divBdr>
        <w:top w:val="none" w:sz="0" w:space="0" w:color="auto"/>
        <w:left w:val="none" w:sz="0" w:space="0" w:color="auto"/>
        <w:bottom w:val="none" w:sz="0" w:space="0" w:color="auto"/>
        <w:right w:val="none" w:sz="0" w:space="0" w:color="auto"/>
      </w:divBdr>
      <w:divsChild>
        <w:div w:id="1418286488">
          <w:marLeft w:val="0"/>
          <w:marRight w:val="0"/>
          <w:marTop w:val="0"/>
          <w:marBottom w:val="0"/>
          <w:divBdr>
            <w:top w:val="none" w:sz="0" w:space="0" w:color="auto"/>
            <w:left w:val="none" w:sz="0" w:space="0" w:color="auto"/>
            <w:bottom w:val="none" w:sz="0" w:space="0" w:color="auto"/>
            <w:right w:val="none" w:sz="0" w:space="0" w:color="auto"/>
          </w:divBdr>
        </w:div>
      </w:divsChild>
    </w:div>
    <w:div w:id="1555967803">
      <w:bodyDiv w:val="1"/>
      <w:marLeft w:val="0"/>
      <w:marRight w:val="0"/>
      <w:marTop w:val="0"/>
      <w:marBottom w:val="0"/>
      <w:divBdr>
        <w:top w:val="none" w:sz="0" w:space="0" w:color="auto"/>
        <w:left w:val="none" w:sz="0" w:space="0" w:color="auto"/>
        <w:bottom w:val="none" w:sz="0" w:space="0" w:color="auto"/>
        <w:right w:val="none" w:sz="0" w:space="0" w:color="auto"/>
      </w:divBdr>
      <w:divsChild>
        <w:div w:id="501969198">
          <w:marLeft w:val="0"/>
          <w:marRight w:val="0"/>
          <w:marTop w:val="0"/>
          <w:marBottom w:val="0"/>
          <w:divBdr>
            <w:top w:val="none" w:sz="0" w:space="0" w:color="auto"/>
            <w:left w:val="none" w:sz="0" w:space="0" w:color="auto"/>
            <w:bottom w:val="none" w:sz="0" w:space="0" w:color="auto"/>
            <w:right w:val="none" w:sz="0" w:space="0" w:color="auto"/>
          </w:divBdr>
        </w:div>
        <w:div w:id="492644807">
          <w:marLeft w:val="0"/>
          <w:marRight w:val="0"/>
          <w:marTop w:val="0"/>
          <w:marBottom w:val="0"/>
          <w:divBdr>
            <w:top w:val="none" w:sz="0" w:space="0" w:color="auto"/>
            <w:left w:val="none" w:sz="0" w:space="0" w:color="auto"/>
            <w:bottom w:val="none" w:sz="0" w:space="0" w:color="auto"/>
            <w:right w:val="none" w:sz="0" w:space="0" w:color="auto"/>
          </w:divBdr>
        </w:div>
      </w:divsChild>
    </w:div>
    <w:div w:id="17145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a.homeoffic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19184D9F37E46A5B5B9B4ACAFAD1D" ma:contentTypeVersion="6" ma:contentTypeDescription="Create a new document." ma:contentTypeScope="" ma:versionID="3f31ba875f6de477d7407ff61be7a0fe">
  <xsd:schema xmlns:xsd="http://www.w3.org/2001/XMLSchema" xmlns:xs="http://www.w3.org/2001/XMLSchema" xmlns:p="http://schemas.microsoft.com/office/2006/metadata/properties" xmlns:ns2="4a10538e-0b25-4f98-96d7-044d911586f1" xmlns:ns3="aef7f8f6-c668-4ace-b4d5-4ebcbbfa4071" targetNamespace="http://schemas.microsoft.com/office/2006/metadata/properties" ma:root="true" ma:fieldsID="ee5e5aa1b5a51c076bb5de38b9a710c4" ns2:_="" ns3:_="">
    <xsd:import namespace="4a10538e-0b25-4f98-96d7-044d911586f1"/>
    <xsd:import namespace="aef7f8f6-c668-4ace-b4d5-4ebcbbfa4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0538e-0b25-4f98-96d7-044d91158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7f8f6-c668-4ace-b4d5-4ebcbbfa40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EF58-37F8-4213-A361-8B4E8F90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0538e-0b25-4f98-96d7-044d911586f1"/>
    <ds:schemaRef ds:uri="aef7f8f6-c668-4ace-b4d5-4ebcbbfa4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1ED20-0F6E-4528-8556-02B3910A1A45}">
  <ds:schemaRefs>
    <ds:schemaRef ds:uri="http://schemas.microsoft.com/sharepoint/v3/contenttype/forms"/>
  </ds:schemaRefs>
</ds:datastoreItem>
</file>

<file path=customXml/itemProps3.xml><?xml version="1.0" encoding="utf-8"?>
<ds:datastoreItem xmlns:ds="http://schemas.openxmlformats.org/officeDocument/2006/customXml" ds:itemID="{04E945CE-AE62-4950-BF30-093D4C699794}">
  <ds:schemaRefs>
    <ds:schemaRef ds:uri="4a10538e-0b25-4f98-96d7-044d911586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ef7f8f6-c668-4ace-b4d5-4ebcbbfa4071"/>
    <ds:schemaRef ds:uri="http://www.w3.org/XML/1998/namespace"/>
  </ds:schemaRefs>
</ds:datastoreItem>
</file>

<file path=customXml/itemProps4.xml><?xml version="1.0" encoding="utf-8"?>
<ds:datastoreItem xmlns:ds="http://schemas.openxmlformats.org/officeDocument/2006/customXml" ds:itemID="{66DD57A2-F38E-4E95-9CDD-D2199694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Jin</dc:creator>
  <cp:lastModifiedBy>Rew, David</cp:lastModifiedBy>
  <cp:revision>2</cp:revision>
  <cp:lastPrinted>2018-11-02T14:59:00Z</cp:lastPrinted>
  <dcterms:created xsi:type="dcterms:W3CDTF">2022-08-23T11:07:00Z</dcterms:created>
  <dcterms:modified xsi:type="dcterms:W3CDTF">2022-08-23T11:07:00Z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0x0101007FF19184D9F37E46A5B5B9B4ACAFAD1D</vt:lpwstr>
  </property>
</Properties>
</file>